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49F91" w14:textId="602CDC88" w:rsidR="00857ECD" w:rsidRPr="00CF69EF" w:rsidRDefault="00857ECD" w:rsidP="00CF69EF">
      <w:pPr>
        <w:tabs>
          <w:tab w:val="left" w:pos="6627"/>
        </w:tabs>
        <w:jc w:val="right"/>
        <w:rPr>
          <w:rFonts w:ascii="Arial" w:hAnsi="Arial" w:cs="Arial"/>
          <w:b/>
          <w:sz w:val="32"/>
          <w:szCs w:val="32"/>
        </w:rPr>
      </w:pPr>
      <w:r w:rsidRPr="00CF69EF">
        <w:rPr>
          <w:rFonts w:ascii="Arial" w:hAnsi="Arial" w:cs="Arial"/>
          <w:b/>
          <w:sz w:val="32"/>
          <w:szCs w:val="32"/>
        </w:rPr>
        <w:t xml:space="preserve">Proposed Aberdeen City &amp; Shire Strategic </w:t>
      </w:r>
      <w:r w:rsidR="00CF69EF" w:rsidRPr="00CF69EF">
        <w:rPr>
          <w:rFonts w:ascii="Arial" w:hAnsi="Arial" w:cs="Arial"/>
          <w:b/>
          <w:sz w:val="32"/>
          <w:szCs w:val="32"/>
        </w:rPr>
        <w:t>Development Plan</w:t>
      </w:r>
    </w:p>
    <w:p w14:paraId="700A4DD9" w14:textId="77777777" w:rsidR="00857ECD" w:rsidRPr="00CF69EF" w:rsidRDefault="00857ECD" w:rsidP="00CF69EF">
      <w:pPr>
        <w:jc w:val="right"/>
        <w:rPr>
          <w:rFonts w:ascii="Arial" w:hAnsi="Arial" w:cs="Arial"/>
          <w:sz w:val="32"/>
          <w:szCs w:val="32"/>
        </w:rPr>
      </w:pPr>
      <w:r w:rsidRPr="00CF69EF">
        <w:rPr>
          <w:rFonts w:ascii="Arial" w:hAnsi="Arial" w:cs="Arial"/>
          <w:b/>
          <w:sz w:val="32"/>
          <w:szCs w:val="32"/>
        </w:rPr>
        <w:t>Representation Form</w:t>
      </w:r>
    </w:p>
    <w:p w14:paraId="3E905BB2" w14:textId="77777777" w:rsidR="00857ECD" w:rsidRPr="00CF69EF" w:rsidRDefault="00857ECD" w:rsidP="00CF69EF">
      <w:pPr>
        <w:jc w:val="both"/>
        <w:rPr>
          <w:rFonts w:ascii="Arial" w:hAnsi="Arial" w:cs="Arial"/>
          <w:sz w:val="23"/>
          <w:szCs w:val="23"/>
        </w:rPr>
      </w:pPr>
    </w:p>
    <w:p w14:paraId="17B3817E" w14:textId="5659654F" w:rsidR="00A50F15" w:rsidRPr="00CF69EF" w:rsidRDefault="00857ECD" w:rsidP="00CF69EF">
      <w:pPr>
        <w:jc w:val="both"/>
        <w:rPr>
          <w:rFonts w:ascii="Arial" w:hAnsi="Arial" w:cs="Arial"/>
          <w:sz w:val="23"/>
          <w:szCs w:val="23"/>
        </w:rPr>
      </w:pPr>
      <w:r w:rsidRPr="00CF69EF">
        <w:rPr>
          <w:rFonts w:ascii="Arial" w:hAnsi="Arial" w:cs="Arial"/>
          <w:sz w:val="23"/>
          <w:szCs w:val="23"/>
        </w:rPr>
        <w:t>P</w:t>
      </w:r>
      <w:r w:rsidR="00A50F15" w:rsidRPr="00CF69EF">
        <w:rPr>
          <w:rFonts w:ascii="Arial" w:hAnsi="Arial" w:cs="Arial"/>
          <w:sz w:val="23"/>
          <w:szCs w:val="23"/>
        </w:rPr>
        <w:t xml:space="preserve">lease use this form to make comments on the Proposed Aberdeen City &amp; Shire Strategic Development Plan, ensuring that your comments relate to a specific issue in either the Proposed Plan, Proposed Action Programme or Strategic Environmental Assessment Environmental Report. Please include the relevant paragraph(s) and </w:t>
      </w:r>
      <w:r w:rsidR="00A50F15" w:rsidRPr="00CF69EF">
        <w:rPr>
          <w:rFonts w:ascii="Arial" w:hAnsi="Arial" w:cs="Arial"/>
          <w:sz w:val="23"/>
          <w:szCs w:val="23"/>
          <w:u w:val="single"/>
        </w:rPr>
        <w:t>use a separate form for each issue you wish to raise</w:t>
      </w:r>
      <w:r w:rsidR="00A50F15" w:rsidRPr="00CF69EF">
        <w:rPr>
          <w:rFonts w:ascii="Arial" w:hAnsi="Arial" w:cs="Arial"/>
          <w:sz w:val="23"/>
          <w:szCs w:val="23"/>
        </w:rPr>
        <w:t>.</w:t>
      </w:r>
    </w:p>
    <w:p w14:paraId="6BFCCF91" w14:textId="77777777" w:rsidR="00D21E06" w:rsidRPr="00CF69EF" w:rsidRDefault="00D21E06" w:rsidP="00CF69EF">
      <w:pPr>
        <w:jc w:val="both"/>
        <w:rPr>
          <w:rFonts w:ascii="Arial" w:hAnsi="Arial" w:cs="Arial"/>
          <w:b/>
          <w:sz w:val="23"/>
          <w:szCs w:val="23"/>
        </w:rPr>
      </w:pPr>
    </w:p>
    <w:p w14:paraId="2C6A1248" w14:textId="72078217" w:rsidR="00765C2A" w:rsidRPr="00CF69EF" w:rsidRDefault="00A07C85" w:rsidP="00CF69EF">
      <w:pPr>
        <w:jc w:val="both"/>
        <w:rPr>
          <w:rFonts w:ascii="Arial" w:hAnsi="Arial" w:cs="Arial"/>
          <w:b/>
          <w:sz w:val="23"/>
          <w:szCs w:val="23"/>
        </w:rPr>
      </w:pPr>
      <w:r w:rsidRPr="00CF69EF">
        <w:rPr>
          <w:rFonts w:ascii="Arial" w:hAnsi="Arial" w:cs="Arial"/>
          <w:b/>
          <w:sz w:val="23"/>
          <w:szCs w:val="23"/>
        </w:rPr>
        <w:t xml:space="preserve">The </w:t>
      </w:r>
      <w:r w:rsidR="00857ECD" w:rsidRPr="00CF69EF">
        <w:rPr>
          <w:rFonts w:ascii="Arial" w:hAnsi="Arial" w:cs="Arial"/>
          <w:b/>
          <w:sz w:val="23"/>
          <w:szCs w:val="23"/>
        </w:rPr>
        <w:t xml:space="preserve">period for representations will run </w:t>
      </w:r>
      <w:r w:rsidRPr="00CF69EF">
        <w:rPr>
          <w:rFonts w:ascii="Arial" w:hAnsi="Arial" w:cs="Arial"/>
          <w:b/>
          <w:sz w:val="23"/>
          <w:szCs w:val="23"/>
        </w:rPr>
        <w:t xml:space="preserve">between </w:t>
      </w:r>
      <w:r w:rsidR="00A50F15" w:rsidRPr="00CF69EF">
        <w:rPr>
          <w:rFonts w:ascii="Arial" w:hAnsi="Arial" w:cs="Arial"/>
          <w:b/>
          <w:sz w:val="23"/>
          <w:szCs w:val="23"/>
        </w:rPr>
        <w:t xml:space="preserve">Monday 8 October </w:t>
      </w:r>
      <w:r w:rsidR="00D77134">
        <w:rPr>
          <w:rFonts w:ascii="Arial" w:hAnsi="Arial" w:cs="Arial"/>
          <w:b/>
          <w:sz w:val="23"/>
          <w:szCs w:val="23"/>
        </w:rPr>
        <w:t>-</w:t>
      </w:r>
      <w:r w:rsidR="00A50F15" w:rsidRPr="00CF69EF">
        <w:rPr>
          <w:rFonts w:ascii="Arial" w:hAnsi="Arial" w:cs="Arial"/>
          <w:b/>
          <w:sz w:val="23"/>
          <w:szCs w:val="23"/>
        </w:rPr>
        <w:t xml:space="preserve"> Monday 17 December 2018</w:t>
      </w:r>
      <w:r w:rsidR="00CB2A15" w:rsidRPr="00CF69EF">
        <w:rPr>
          <w:rFonts w:ascii="Arial" w:hAnsi="Arial" w:cs="Arial"/>
          <w:b/>
          <w:sz w:val="23"/>
          <w:szCs w:val="23"/>
        </w:rPr>
        <w:t xml:space="preserve"> </w:t>
      </w:r>
    </w:p>
    <w:p w14:paraId="28C21D76" w14:textId="77777777" w:rsidR="00D21E06" w:rsidRPr="00CF69EF" w:rsidRDefault="00D21E06" w:rsidP="00CF69EF">
      <w:pPr>
        <w:jc w:val="both"/>
        <w:rPr>
          <w:rFonts w:ascii="Arial" w:hAnsi="Arial" w:cs="Arial"/>
          <w:b/>
          <w:sz w:val="23"/>
          <w:szCs w:val="23"/>
        </w:rPr>
      </w:pPr>
    </w:p>
    <w:p w14:paraId="2051918C" w14:textId="290B683D" w:rsidR="00F53D23" w:rsidRPr="00CF69EF" w:rsidRDefault="00F53D23" w:rsidP="00CF69EF">
      <w:pPr>
        <w:jc w:val="both"/>
        <w:rPr>
          <w:rFonts w:ascii="Arial" w:hAnsi="Arial" w:cs="Arial"/>
          <w:b/>
          <w:sz w:val="23"/>
          <w:szCs w:val="23"/>
        </w:rPr>
      </w:pPr>
    </w:p>
    <w:tbl>
      <w:tblPr>
        <w:tblStyle w:val="TableGrid"/>
        <w:tblW w:w="10490" w:type="dxa"/>
        <w:tblInd w:w="-5" w:type="dxa"/>
        <w:tblLook w:val="04A0" w:firstRow="1" w:lastRow="0" w:firstColumn="1" w:lastColumn="0" w:noHBand="0" w:noVBand="1"/>
      </w:tblPr>
      <w:tblGrid>
        <w:gridCol w:w="2065"/>
        <w:gridCol w:w="8425"/>
      </w:tblGrid>
      <w:tr w:rsidR="00C20CA5" w:rsidRPr="00CF69EF" w14:paraId="59BFD4B5" w14:textId="77777777" w:rsidTr="007E523A">
        <w:trPr>
          <w:trHeight w:val="545"/>
        </w:trPr>
        <w:tc>
          <w:tcPr>
            <w:tcW w:w="2065" w:type="dxa"/>
          </w:tcPr>
          <w:p w14:paraId="30FFED12" w14:textId="77777777" w:rsidR="00C20CA5" w:rsidRDefault="00C20CA5" w:rsidP="00CF69EF">
            <w:pPr>
              <w:jc w:val="both"/>
              <w:rPr>
                <w:rFonts w:ascii="Arial" w:hAnsi="Arial" w:cs="Arial"/>
                <w:b/>
                <w:sz w:val="23"/>
                <w:szCs w:val="23"/>
              </w:rPr>
            </w:pPr>
            <w:r w:rsidRPr="00CF69EF">
              <w:rPr>
                <w:rFonts w:ascii="Arial" w:hAnsi="Arial" w:cs="Arial"/>
                <w:b/>
                <w:sz w:val="23"/>
                <w:szCs w:val="23"/>
              </w:rPr>
              <w:t>Name</w:t>
            </w:r>
          </w:p>
          <w:p w14:paraId="0E1DC8E3" w14:textId="77777777" w:rsidR="00016324" w:rsidRPr="00CF69EF" w:rsidRDefault="00016324" w:rsidP="00CF69EF">
            <w:pPr>
              <w:jc w:val="both"/>
              <w:rPr>
                <w:rFonts w:ascii="Arial" w:hAnsi="Arial" w:cs="Arial"/>
                <w:b/>
                <w:sz w:val="23"/>
                <w:szCs w:val="23"/>
              </w:rPr>
            </w:pPr>
          </w:p>
        </w:tc>
        <w:tc>
          <w:tcPr>
            <w:tcW w:w="8425" w:type="dxa"/>
            <w:vAlign w:val="center"/>
          </w:tcPr>
          <w:p w14:paraId="338E7B89" w14:textId="6DAD45F8" w:rsidR="00C20CA5" w:rsidRPr="00CF69EF" w:rsidRDefault="00B53A26" w:rsidP="00CF69EF">
            <w:pPr>
              <w:rPr>
                <w:rFonts w:ascii="Arial" w:hAnsi="Arial" w:cs="Arial"/>
                <w:sz w:val="23"/>
                <w:szCs w:val="23"/>
              </w:rPr>
            </w:pPr>
            <w:r>
              <w:rPr>
                <w:rFonts w:ascii="Arial" w:hAnsi="Arial" w:cs="Arial"/>
                <w:sz w:val="23"/>
                <w:szCs w:val="23"/>
              </w:rPr>
              <w:t>Nikola Miller</w:t>
            </w:r>
          </w:p>
          <w:p w14:paraId="7C2605F7" w14:textId="77777777" w:rsidR="00C20CA5" w:rsidRPr="00CF69EF" w:rsidRDefault="00C20CA5" w:rsidP="00CF69EF">
            <w:pPr>
              <w:jc w:val="both"/>
              <w:rPr>
                <w:rFonts w:ascii="Arial" w:hAnsi="Arial" w:cs="Arial"/>
                <w:sz w:val="23"/>
                <w:szCs w:val="23"/>
              </w:rPr>
            </w:pPr>
          </w:p>
        </w:tc>
      </w:tr>
      <w:tr w:rsidR="00AE4E8D" w:rsidRPr="00CF69EF" w14:paraId="7E1AC8B5" w14:textId="77777777" w:rsidTr="00F53D23">
        <w:trPr>
          <w:trHeight w:val="545"/>
        </w:trPr>
        <w:tc>
          <w:tcPr>
            <w:tcW w:w="2065" w:type="dxa"/>
          </w:tcPr>
          <w:p w14:paraId="41060A58" w14:textId="77777777" w:rsidR="00AE4E8D" w:rsidRPr="00CF69EF" w:rsidRDefault="00AE4E8D" w:rsidP="00CF69EF">
            <w:pPr>
              <w:jc w:val="both"/>
              <w:rPr>
                <w:rFonts w:ascii="Arial" w:hAnsi="Arial" w:cs="Arial"/>
                <w:b/>
                <w:sz w:val="23"/>
                <w:szCs w:val="23"/>
              </w:rPr>
            </w:pPr>
            <w:r w:rsidRPr="00CF69EF">
              <w:rPr>
                <w:rFonts w:ascii="Arial" w:hAnsi="Arial" w:cs="Arial"/>
                <w:b/>
                <w:sz w:val="23"/>
                <w:szCs w:val="23"/>
              </w:rPr>
              <w:t>Organisation</w:t>
            </w:r>
          </w:p>
          <w:p w14:paraId="2F5006E3" w14:textId="1FC7B51A" w:rsidR="00C20CA5" w:rsidRPr="00CF69EF" w:rsidRDefault="00C20CA5" w:rsidP="00CF69EF">
            <w:pPr>
              <w:jc w:val="both"/>
              <w:rPr>
                <w:rFonts w:ascii="Arial" w:hAnsi="Arial" w:cs="Arial"/>
                <w:b/>
                <w:sz w:val="23"/>
                <w:szCs w:val="23"/>
              </w:rPr>
            </w:pPr>
            <w:r w:rsidRPr="00CF69EF">
              <w:rPr>
                <w:rFonts w:ascii="Arial" w:hAnsi="Arial" w:cs="Arial"/>
                <w:b/>
                <w:sz w:val="23"/>
                <w:szCs w:val="23"/>
              </w:rPr>
              <w:t>(</w:t>
            </w:r>
            <w:r w:rsidRPr="00CF69EF">
              <w:rPr>
                <w:rFonts w:ascii="Arial" w:hAnsi="Arial" w:cs="Arial"/>
                <w:b/>
                <w:i/>
                <w:sz w:val="23"/>
                <w:szCs w:val="23"/>
              </w:rPr>
              <w:t>optional</w:t>
            </w:r>
            <w:r w:rsidRPr="00CF69EF">
              <w:rPr>
                <w:rFonts w:ascii="Arial" w:hAnsi="Arial" w:cs="Arial"/>
                <w:b/>
                <w:sz w:val="23"/>
                <w:szCs w:val="23"/>
              </w:rPr>
              <w:t>)</w:t>
            </w:r>
          </w:p>
        </w:tc>
        <w:tc>
          <w:tcPr>
            <w:tcW w:w="8425" w:type="dxa"/>
          </w:tcPr>
          <w:p w14:paraId="2C24F1DB" w14:textId="6E157F1F" w:rsidR="00AE4E8D" w:rsidRPr="00320CF4" w:rsidRDefault="00B53A26" w:rsidP="00CF69EF">
            <w:pPr>
              <w:jc w:val="both"/>
              <w:rPr>
                <w:rFonts w:ascii="Arial" w:hAnsi="Arial" w:cs="Arial"/>
                <w:b/>
                <w:sz w:val="23"/>
                <w:szCs w:val="23"/>
              </w:rPr>
            </w:pPr>
            <w:r w:rsidRPr="00320CF4">
              <w:rPr>
                <w:rFonts w:ascii="Arial" w:hAnsi="Arial" w:cs="Arial"/>
                <w:b/>
                <w:sz w:val="23"/>
                <w:szCs w:val="23"/>
              </w:rPr>
              <w:t>Homes for Scotland</w:t>
            </w:r>
          </w:p>
          <w:p w14:paraId="205F2BA9" w14:textId="77777777" w:rsidR="00AE4E8D" w:rsidRPr="00B53A26" w:rsidRDefault="00AE4E8D" w:rsidP="00CF69EF">
            <w:pPr>
              <w:jc w:val="both"/>
              <w:rPr>
                <w:rFonts w:ascii="Arial" w:hAnsi="Arial" w:cs="Arial"/>
                <w:sz w:val="23"/>
                <w:szCs w:val="23"/>
              </w:rPr>
            </w:pPr>
          </w:p>
        </w:tc>
      </w:tr>
      <w:tr w:rsidR="00430C6B" w:rsidRPr="00CF69EF" w14:paraId="58A00F61" w14:textId="77777777" w:rsidTr="00F53D23">
        <w:trPr>
          <w:trHeight w:val="559"/>
        </w:trPr>
        <w:tc>
          <w:tcPr>
            <w:tcW w:w="2065" w:type="dxa"/>
          </w:tcPr>
          <w:p w14:paraId="6492D18C" w14:textId="77777777" w:rsidR="00430C6B" w:rsidRPr="00CF69EF" w:rsidRDefault="00430C6B" w:rsidP="00CF69EF">
            <w:pPr>
              <w:jc w:val="both"/>
              <w:rPr>
                <w:rFonts w:ascii="Arial" w:hAnsi="Arial" w:cs="Arial"/>
                <w:b/>
                <w:sz w:val="23"/>
                <w:szCs w:val="23"/>
              </w:rPr>
            </w:pPr>
            <w:r w:rsidRPr="00CF69EF">
              <w:rPr>
                <w:rFonts w:ascii="Arial" w:hAnsi="Arial" w:cs="Arial"/>
                <w:b/>
                <w:sz w:val="23"/>
                <w:szCs w:val="23"/>
              </w:rPr>
              <w:t>On behalf of</w:t>
            </w:r>
          </w:p>
          <w:p w14:paraId="6F7DC332" w14:textId="77777777" w:rsidR="00430C6B" w:rsidRPr="00CF69EF" w:rsidRDefault="00430C6B" w:rsidP="00CF69EF">
            <w:pPr>
              <w:jc w:val="both"/>
              <w:rPr>
                <w:rFonts w:ascii="Arial" w:hAnsi="Arial" w:cs="Arial"/>
                <w:b/>
                <w:sz w:val="23"/>
                <w:szCs w:val="23"/>
              </w:rPr>
            </w:pPr>
            <w:r w:rsidRPr="00CF69EF">
              <w:rPr>
                <w:rFonts w:ascii="Arial" w:hAnsi="Arial" w:cs="Arial"/>
                <w:b/>
                <w:sz w:val="23"/>
                <w:szCs w:val="23"/>
              </w:rPr>
              <w:t>(if relevant)</w:t>
            </w:r>
          </w:p>
        </w:tc>
        <w:tc>
          <w:tcPr>
            <w:tcW w:w="8425" w:type="dxa"/>
          </w:tcPr>
          <w:p w14:paraId="46B63F1D" w14:textId="7CB6B14E" w:rsidR="00430C6B" w:rsidRPr="00CF69EF" w:rsidRDefault="00430C6B" w:rsidP="00CF69EF">
            <w:pPr>
              <w:jc w:val="both"/>
              <w:rPr>
                <w:rFonts w:ascii="Arial" w:hAnsi="Arial" w:cs="Arial"/>
                <w:b/>
                <w:sz w:val="23"/>
                <w:szCs w:val="23"/>
              </w:rPr>
            </w:pPr>
          </w:p>
        </w:tc>
      </w:tr>
      <w:tr w:rsidR="00AE4E8D" w:rsidRPr="00CF69EF" w14:paraId="09371245" w14:textId="77777777" w:rsidTr="00F53D23">
        <w:trPr>
          <w:trHeight w:val="1103"/>
        </w:trPr>
        <w:tc>
          <w:tcPr>
            <w:tcW w:w="2065" w:type="dxa"/>
          </w:tcPr>
          <w:p w14:paraId="0F7ADFE5" w14:textId="77777777" w:rsidR="00AE4E8D" w:rsidRPr="00CF69EF" w:rsidRDefault="00AE4E8D" w:rsidP="00CF69EF">
            <w:pPr>
              <w:jc w:val="both"/>
              <w:rPr>
                <w:rFonts w:ascii="Arial" w:hAnsi="Arial" w:cs="Arial"/>
                <w:b/>
                <w:sz w:val="23"/>
                <w:szCs w:val="23"/>
              </w:rPr>
            </w:pPr>
            <w:r w:rsidRPr="00CF69EF">
              <w:rPr>
                <w:rFonts w:ascii="Arial" w:hAnsi="Arial" w:cs="Arial"/>
                <w:b/>
                <w:sz w:val="23"/>
                <w:szCs w:val="23"/>
              </w:rPr>
              <w:t>Address</w:t>
            </w:r>
          </w:p>
        </w:tc>
        <w:tc>
          <w:tcPr>
            <w:tcW w:w="8425" w:type="dxa"/>
          </w:tcPr>
          <w:p w14:paraId="77EC1DFE" w14:textId="54D37DC0" w:rsidR="00AE4E8D" w:rsidRPr="00CF69EF" w:rsidRDefault="00B53A26" w:rsidP="00CF69EF">
            <w:pPr>
              <w:jc w:val="both"/>
              <w:rPr>
                <w:rFonts w:ascii="Arial" w:hAnsi="Arial" w:cs="Arial"/>
                <w:b/>
                <w:sz w:val="23"/>
                <w:szCs w:val="23"/>
              </w:rPr>
            </w:pPr>
            <w:r>
              <w:rPr>
                <w:rFonts w:ascii="Arial" w:hAnsi="Arial" w:cs="Arial"/>
                <w:b/>
                <w:sz w:val="23"/>
                <w:szCs w:val="23"/>
              </w:rPr>
              <w:t>5 New Mart Place</w:t>
            </w:r>
          </w:p>
          <w:p w14:paraId="38479641" w14:textId="5896A62F" w:rsidR="00AE4E8D" w:rsidRPr="00CF69EF" w:rsidRDefault="00B53A26" w:rsidP="00CF69EF">
            <w:pPr>
              <w:jc w:val="both"/>
              <w:rPr>
                <w:rFonts w:ascii="Arial" w:hAnsi="Arial" w:cs="Arial"/>
                <w:b/>
                <w:sz w:val="23"/>
                <w:szCs w:val="23"/>
              </w:rPr>
            </w:pPr>
            <w:r>
              <w:rPr>
                <w:rFonts w:ascii="Arial" w:hAnsi="Arial" w:cs="Arial"/>
                <w:b/>
                <w:sz w:val="23"/>
                <w:szCs w:val="23"/>
              </w:rPr>
              <w:t>Edinburgh</w:t>
            </w:r>
          </w:p>
          <w:p w14:paraId="2D5C148E" w14:textId="77777777" w:rsidR="00AE4E8D" w:rsidRPr="00CF69EF" w:rsidRDefault="00AE4E8D" w:rsidP="00CF69EF">
            <w:pPr>
              <w:jc w:val="both"/>
              <w:rPr>
                <w:rFonts w:ascii="Arial" w:hAnsi="Arial" w:cs="Arial"/>
                <w:b/>
                <w:sz w:val="23"/>
                <w:szCs w:val="23"/>
              </w:rPr>
            </w:pPr>
          </w:p>
          <w:p w14:paraId="408D565D" w14:textId="77777777" w:rsidR="00AE4E8D" w:rsidRPr="00CF69EF" w:rsidRDefault="00AE4E8D" w:rsidP="00CF69EF">
            <w:pPr>
              <w:jc w:val="both"/>
              <w:rPr>
                <w:rFonts w:ascii="Arial" w:hAnsi="Arial" w:cs="Arial"/>
                <w:b/>
                <w:sz w:val="23"/>
                <w:szCs w:val="23"/>
              </w:rPr>
            </w:pPr>
          </w:p>
        </w:tc>
      </w:tr>
      <w:tr w:rsidR="00AE4E8D" w:rsidRPr="00CF69EF" w14:paraId="3B8A5EB9" w14:textId="77777777" w:rsidTr="00F53D23">
        <w:trPr>
          <w:trHeight w:val="545"/>
        </w:trPr>
        <w:tc>
          <w:tcPr>
            <w:tcW w:w="2065" w:type="dxa"/>
          </w:tcPr>
          <w:p w14:paraId="20C4846F" w14:textId="77777777" w:rsidR="00AE4E8D" w:rsidRPr="00CF69EF" w:rsidRDefault="00AE4E8D" w:rsidP="00CF69EF">
            <w:pPr>
              <w:jc w:val="both"/>
              <w:rPr>
                <w:rFonts w:ascii="Arial" w:hAnsi="Arial" w:cs="Arial"/>
                <w:b/>
                <w:sz w:val="23"/>
                <w:szCs w:val="23"/>
              </w:rPr>
            </w:pPr>
            <w:r w:rsidRPr="00CF69EF">
              <w:rPr>
                <w:rFonts w:ascii="Arial" w:hAnsi="Arial" w:cs="Arial"/>
                <w:b/>
                <w:sz w:val="23"/>
                <w:szCs w:val="23"/>
              </w:rPr>
              <w:t>Postcode</w:t>
            </w:r>
          </w:p>
        </w:tc>
        <w:tc>
          <w:tcPr>
            <w:tcW w:w="8425" w:type="dxa"/>
          </w:tcPr>
          <w:p w14:paraId="2E1965F9" w14:textId="2722900A" w:rsidR="00AE4E8D" w:rsidRPr="00CF69EF" w:rsidRDefault="00B53A26" w:rsidP="00CF69EF">
            <w:pPr>
              <w:jc w:val="both"/>
              <w:rPr>
                <w:rFonts w:ascii="Arial" w:hAnsi="Arial" w:cs="Arial"/>
                <w:b/>
                <w:sz w:val="23"/>
                <w:szCs w:val="23"/>
              </w:rPr>
            </w:pPr>
            <w:r>
              <w:rPr>
                <w:rFonts w:ascii="Arial" w:hAnsi="Arial" w:cs="Arial"/>
                <w:b/>
                <w:sz w:val="23"/>
                <w:szCs w:val="23"/>
              </w:rPr>
              <w:t>EH7 4AQ</w:t>
            </w:r>
          </w:p>
          <w:p w14:paraId="1F69DE85" w14:textId="77777777" w:rsidR="00AE4E8D" w:rsidRPr="00CF69EF" w:rsidRDefault="00AE4E8D" w:rsidP="00CF69EF">
            <w:pPr>
              <w:jc w:val="both"/>
              <w:rPr>
                <w:rFonts w:ascii="Arial" w:hAnsi="Arial" w:cs="Arial"/>
                <w:b/>
                <w:sz w:val="23"/>
                <w:szCs w:val="23"/>
              </w:rPr>
            </w:pPr>
          </w:p>
        </w:tc>
      </w:tr>
      <w:tr w:rsidR="00AE4E8D" w:rsidRPr="00CF69EF" w14:paraId="323D0758" w14:textId="77777777" w:rsidTr="00F53D23">
        <w:trPr>
          <w:trHeight w:val="559"/>
        </w:trPr>
        <w:tc>
          <w:tcPr>
            <w:tcW w:w="2065" w:type="dxa"/>
          </w:tcPr>
          <w:p w14:paraId="67C02D73" w14:textId="77777777" w:rsidR="00AE4E8D" w:rsidRPr="00CF69EF" w:rsidRDefault="00AE4E8D" w:rsidP="00CF69EF">
            <w:pPr>
              <w:jc w:val="both"/>
              <w:rPr>
                <w:rFonts w:ascii="Arial" w:hAnsi="Arial" w:cs="Arial"/>
                <w:b/>
                <w:sz w:val="23"/>
                <w:szCs w:val="23"/>
              </w:rPr>
            </w:pPr>
            <w:r w:rsidRPr="00CF69EF">
              <w:rPr>
                <w:rFonts w:ascii="Arial" w:hAnsi="Arial" w:cs="Arial"/>
                <w:b/>
                <w:sz w:val="23"/>
                <w:szCs w:val="23"/>
              </w:rPr>
              <w:t>Telephone</w:t>
            </w:r>
          </w:p>
          <w:p w14:paraId="4660A0D8" w14:textId="529C700A" w:rsidR="00C20CA5" w:rsidRPr="00CF69EF" w:rsidRDefault="00C20CA5" w:rsidP="00CF69EF">
            <w:pPr>
              <w:jc w:val="both"/>
              <w:rPr>
                <w:rFonts w:ascii="Arial" w:hAnsi="Arial" w:cs="Arial"/>
                <w:b/>
                <w:sz w:val="23"/>
                <w:szCs w:val="23"/>
              </w:rPr>
            </w:pPr>
            <w:r w:rsidRPr="00CF69EF">
              <w:rPr>
                <w:rFonts w:ascii="Arial" w:hAnsi="Arial" w:cs="Arial"/>
                <w:b/>
                <w:sz w:val="23"/>
                <w:szCs w:val="23"/>
              </w:rPr>
              <w:t>(</w:t>
            </w:r>
            <w:r w:rsidRPr="00CF69EF">
              <w:rPr>
                <w:rFonts w:ascii="Arial" w:hAnsi="Arial" w:cs="Arial"/>
                <w:b/>
                <w:i/>
                <w:sz w:val="23"/>
                <w:szCs w:val="23"/>
              </w:rPr>
              <w:t>optional</w:t>
            </w:r>
            <w:r w:rsidRPr="00CF69EF">
              <w:rPr>
                <w:rFonts w:ascii="Arial" w:hAnsi="Arial" w:cs="Arial"/>
                <w:b/>
                <w:sz w:val="23"/>
                <w:szCs w:val="23"/>
              </w:rPr>
              <w:t>)</w:t>
            </w:r>
          </w:p>
        </w:tc>
        <w:tc>
          <w:tcPr>
            <w:tcW w:w="8425" w:type="dxa"/>
          </w:tcPr>
          <w:p w14:paraId="04075CCF" w14:textId="6F65812E" w:rsidR="00AE4E8D" w:rsidRPr="00CF69EF" w:rsidRDefault="00B53A26" w:rsidP="00CF69EF">
            <w:pPr>
              <w:jc w:val="both"/>
              <w:rPr>
                <w:rFonts w:ascii="Arial" w:hAnsi="Arial" w:cs="Arial"/>
                <w:b/>
                <w:sz w:val="23"/>
                <w:szCs w:val="23"/>
              </w:rPr>
            </w:pPr>
            <w:r>
              <w:rPr>
                <w:rFonts w:ascii="Arial" w:hAnsi="Arial" w:cs="Arial"/>
                <w:b/>
                <w:sz w:val="23"/>
                <w:szCs w:val="23"/>
              </w:rPr>
              <w:t>0131</w:t>
            </w:r>
            <w:r w:rsidR="00320CF4">
              <w:rPr>
                <w:rFonts w:ascii="Arial" w:hAnsi="Arial" w:cs="Arial"/>
                <w:b/>
                <w:sz w:val="23"/>
                <w:szCs w:val="23"/>
              </w:rPr>
              <w:t xml:space="preserve"> 455 8350</w:t>
            </w:r>
          </w:p>
          <w:p w14:paraId="2980189D" w14:textId="77777777" w:rsidR="00AE4E8D" w:rsidRPr="00CF69EF" w:rsidRDefault="00AE4E8D" w:rsidP="00CF69EF">
            <w:pPr>
              <w:jc w:val="both"/>
              <w:rPr>
                <w:rFonts w:ascii="Arial" w:hAnsi="Arial" w:cs="Arial"/>
                <w:b/>
                <w:sz w:val="23"/>
                <w:szCs w:val="23"/>
              </w:rPr>
            </w:pPr>
          </w:p>
        </w:tc>
      </w:tr>
      <w:tr w:rsidR="00AE4E8D" w:rsidRPr="00CF69EF" w14:paraId="3632E13B" w14:textId="77777777" w:rsidTr="00F53D23">
        <w:trPr>
          <w:trHeight w:val="559"/>
        </w:trPr>
        <w:tc>
          <w:tcPr>
            <w:tcW w:w="2065" w:type="dxa"/>
          </w:tcPr>
          <w:p w14:paraId="5683129D" w14:textId="77777777" w:rsidR="00AE4E8D" w:rsidRPr="00CF69EF" w:rsidRDefault="00AE4E8D" w:rsidP="00CF69EF">
            <w:pPr>
              <w:jc w:val="both"/>
              <w:rPr>
                <w:rFonts w:ascii="Arial" w:hAnsi="Arial" w:cs="Arial"/>
                <w:b/>
                <w:sz w:val="23"/>
                <w:szCs w:val="23"/>
              </w:rPr>
            </w:pPr>
            <w:r w:rsidRPr="00CF69EF">
              <w:rPr>
                <w:rFonts w:ascii="Arial" w:hAnsi="Arial" w:cs="Arial"/>
                <w:b/>
                <w:sz w:val="23"/>
                <w:szCs w:val="23"/>
              </w:rPr>
              <w:t xml:space="preserve">E-mail </w:t>
            </w:r>
          </w:p>
          <w:p w14:paraId="6A4F794F" w14:textId="7D6DE8D9" w:rsidR="00C20CA5" w:rsidRPr="00CF69EF" w:rsidRDefault="00C20CA5" w:rsidP="00CF69EF">
            <w:pPr>
              <w:jc w:val="both"/>
              <w:rPr>
                <w:rFonts w:ascii="Arial" w:hAnsi="Arial" w:cs="Arial"/>
                <w:b/>
                <w:sz w:val="23"/>
                <w:szCs w:val="23"/>
              </w:rPr>
            </w:pPr>
            <w:r w:rsidRPr="00CF69EF">
              <w:rPr>
                <w:rFonts w:ascii="Arial" w:hAnsi="Arial" w:cs="Arial"/>
                <w:b/>
                <w:sz w:val="23"/>
                <w:szCs w:val="23"/>
              </w:rPr>
              <w:t>(</w:t>
            </w:r>
            <w:r w:rsidRPr="00CF69EF">
              <w:rPr>
                <w:rFonts w:ascii="Arial" w:hAnsi="Arial" w:cs="Arial"/>
                <w:b/>
                <w:i/>
                <w:sz w:val="23"/>
                <w:szCs w:val="23"/>
              </w:rPr>
              <w:t>optional</w:t>
            </w:r>
            <w:r w:rsidRPr="00CF69EF">
              <w:rPr>
                <w:rFonts w:ascii="Arial" w:hAnsi="Arial" w:cs="Arial"/>
                <w:b/>
                <w:sz w:val="23"/>
                <w:szCs w:val="23"/>
              </w:rPr>
              <w:t>)</w:t>
            </w:r>
          </w:p>
        </w:tc>
        <w:tc>
          <w:tcPr>
            <w:tcW w:w="8425" w:type="dxa"/>
          </w:tcPr>
          <w:p w14:paraId="05EDAA56" w14:textId="717D7567" w:rsidR="00AE4E8D" w:rsidRPr="00CF69EF" w:rsidRDefault="00B53A26" w:rsidP="00CF69EF">
            <w:pPr>
              <w:jc w:val="both"/>
              <w:rPr>
                <w:rFonts w:ascii="Arial" w:hAnsi="Arial" w:cs="Arial"/>
                <w:b/>
                <w:sz w:val="23"/>
                <w:szCs w:val="23"/>
              </w:rPr>
            </w:pPr>
            <w:r>
              <w:rPr>
                <w:rFonts w:ascii="Arial" w:hAnsi="Arial" w:cs="Arial"/>
                <w:b/>
                <w:sz w:val="23"/>
                <w:szCs w:val="23"/>
              </w:rPr>
              <w:t>n.miller@homesforscotland.com</w:t>
            </w:r>
          </w:p>
          <w:p w14:paraId="09AC6888" w14:textId="77777777" w:rsidR="00AE4E8D" w:rsidRPr="00CF69EF" w:rsidRDefault="00AE4E8D" w:rsidP="00CF69EF">
            <w:pPr>
              <w:jc w:val="both"/>
              <w:rPr>
                <w:rFonts w:ascii="Arial" w:hAnsi="Arial" w:cs="Arial"/>
                <w:b/>
                <w:sz w:val="23"/>
                <w:szCs w:val="23"/>
              </w:rPr>
            </w:pPr>
          </w:p>
        </w:tc>
      </w:tr>
    </w:tbl>
    <w:p w14:paraId="235165E4" w14:textId="775C6C6D" w:rsidR="00CF69EF" w:rsidRPr="00CF69EF" w:rsidRDefault="000A14A5" w:rsidP="00CF69EF">
      <w:pPr>
        <w:jc w:val="both"/>
        <w:rPr>
          <w:rFonts w:ascii="Arial" w:hAnsi="Arial" w:cs="Arial"/>
          <w:sz w:val="23"/>
          <w:szCs w:val="23"/>
        </w:rPr>
      </w:pPr>
      <w:r>
        <w:rPr>
          <w:rFonts w:ascii="Arial" w:hAnsi="Arial" w:cs="Arial"/>
          <w:noProof/>
          <w:sz w:val="23"/>
          <w:szCs w:val="23"/>
          <w:lang w:eastAsia="en-GB"/>
        </w:rPr>
        <mc:AlternateContent>
          <mc:Choice Requires="wps">
            <w:drawing>
              <wp:anchor distT="0" distB="0" distL="114300" distR="114300" simplePos="0" relativeHeight="251659264" behindDoc="0" locked="0" layoutInCell="1" allowOverlap="1" wp14:anchorId="2163F173" wp14:editId="5B6C3553">
                <wp:simplePos x="0" y="0"/>
                <wp:positionH relativeFrom="column">
                  <wp:posOffset>3278038</wp:posOffset>
                </wp:positionH>
                <wp:positionV relativeFrom="paragraph">
                  <wp:posOffset>326857</wp:posOffset>
                </wp:positionV>
                <wp:extent cx="3366410"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33664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117718"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1pt,25.75pt" to="523.1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" strokecolor="black [3213]"/>
            </w:pict>
          </mc:Fallback>
        </mc:AlternateContent>
      </w:r>
      <w:r w:rsidR="00F53D23" w:rsidRPr="00CF69EF">
        <w:rPr>
          <w:rFonts w:ascii="Arial" w:hAnsi="Arial" w:cs="Arial"/>
          <w:sz w:val="23"/>
          <w:szCs w:val="23"/>
        </w:rPr>
        <w:br/>
      </w:r>
      <w:r w:rsidR="00880325">
        <w:rPr>
          <w:rFonts w:ascii="Arial" w:hAnsi="Arial" w:cs="Arial"/>
          <w:sz w:val="23"/>
          <w:szCs w:val="23"/>
        </w:rPr>
        <w:t xml:space="preserve">What is your </w:t>
      </w:r>
      <w:r w:rsidR="00C20CA5" w:rsidRPr="00CF69EF">
        <w:rPr>
          <w:rFonts w:ascii="Arial" w:hAnsi="Arial" w:cs="Arial"/>
          <w:sz w:val="23"/>
          <w:szCs w:val="23"/>
        </w:rPr>
        <w:t xml:space="preserve">preferred method of communication: </w:t>
      </w:r>
      <w:r w:rsidRPr="000A14A5">
        <w:rPr>
          <w:rFonts w:ascii="Arial" w:hAnsi="Arial" w:cs="Arial"/>
          <w:sz w:val="23"/>
          <w:szCs w:val="23"/>
          <w:u w:val="single"/>
        </w:rPr>
        <w:t xml:space="preserve"> </w:t>
      </w:r>
      <w:r w:rsidR="00B53A26">
        <w:rPr>
          <w:rFonts w:ascii="Arial" w:hAnsi="Arial" w:cs="Arial"/>
          <w:sz w:val="23"/>
          <w:szCs w:val="23"/>
          <w:u w:val="single"/>
        </w:rPr>
        <w:t>email</w:t>
      </w:r>
      <w:r w:rsidRPr="000A14A5">
        <w:rPr>
          <w:rFonts w:ascii="Arial" w:hAnsi="Arial" w:cs="Arial"/>
          <w:sz w:val="23"/>
          <w:szCs w:val="23"/>
          <w:u w:val="single"/>
        </w:rPr>
        <w:t xml:space="preserve">                                                      </w:t>
      </w:r>
    </w:p>
    <w:p w14:paraId="0807F3C8" w14:textId="47766018" w:rsidR="00857ECD" w:rsidRPr="00CF69EF" w:rsidRDefault="00C20CA5" w:rsidP="00CF69EF">
      <w:pPr>
        <w:jc w:val="both"/>
        <w:rPr>
          <w:rFonts w:ascii="Arial" w:hAnsi="Arial" w:cs="Arial"/>
          <w:sz w:val="23"/>
          <w:szCs w:val="23"/>
        </w:rPr>
      </w:pPr>
      <w:r w:rsidRPr="00CF69EF">
        <w:rPr>
          <w:rFonts w:ascii="Arial" w:hAnsi="Arial" w:cs="Arial"/>
          <w:sz w:val="23"/>
          <w:szCs w:val="23"/>
        </w:rPr>
        <w:t xml:space="preserve"> </w:t>
      </w:r>
      <w:r w:rsidR="00F53D23" w:rsidRPr="00CF69EF">
        <w:rPr>
          <w:rFonts w:ascii="Arial" w:hAnsi="Arial" w:cs="Arial"/>
          <w:sz w:val="23"/>
          <w:szCs w:val="23"/>
        </w:rPr>
        <w:t xml:space="preserve">  </w:t>
      </w:r>
      <w:r w:rsidR="00430C6B" w:rsidRPr="00CF69EF">
        <w:rPr>
          <w:rFonts w:ascii="Arial" w:hAnsi="Arial" w:cs="Arial"/>
          <w:sz w:val="23"/>
          <w:szCs w:val="23"/>
        </w:rPr>
        <w:t xml:space="preserve"> </w:t>
      </w:r>
    </w:p>
    <w:p w14:paraId="3FA72240" w14:textId="77777777" w:rsidR="007D4707" w:rsidRDefault="007D4707">
      <w:pPr>
        <w:spacing w:after="200" w:line="276" w:lineRule="auto"/>
        <w:rPr>
          <w:rFonts w:ascii="Arial" w:hAnsi="Arial" w:cs="Arial"/>
          <w:sz w:val="23"/>
          <w:szCs w:val="23"/>
        </w:rPr>
      </w:pPr>
      <w:r>
        <w:rPr>
          <w:rFonts w:ascii="Arial" w:hAnsi="Arial" w:cs="Arial"/>
          <w:sz w:val="23"/>
          <w:szCs w:val="23"/>
        </w:rPr>
        <w:br w:type="page"/>
      </w:r>
    </w:p>
    <w:p w14:paraId="248B0760" w14:textId="0C4F7783" w:rsidR="008A3D6B" w:rsidRDefault="007D4707">
      <w:pPr>
        <w:spacing w:after="200" w:line="276" w:lineRule="auto"/>
        <w:rPr>
          <w:rFonts w:ascii="Arial" w:hAnsi="Arial" w:cs="Arial"/>
          <w:b/>
          <w:sz w:val="23"/>
          <w:szCs w:val="23"/>
        </w:rPr>
      </w:pPr>
      <w:r w:rsidRPr="008A3D6B">
        <w:rPr>
          <w:rFonts w:ascii="Arial" w:hAnsi="Arial" w:cs="Arial"/>
          <w:b/>
          <w:sz w:val="23"/>
          <w:szCs w:val="23"/>
        </w:rPr>
        <w:lastRenderedPageBreak/>
        <w:t>HOMES FOR SCOTLAND REPRESENTATIONS</w:t>
      </w:r>
      <w:r w:rsidR="008A3D6B">
        <w:rPr>
          <w:rFonts w:ascii="Arial" w:hAnsi="Arial" w:cs="Arial"/>
          <w:b/>
          <w:sz w:val="23"/>
          <w:szCs w:val="23"/>
        </w:rPr>
        <w:br/>
        <w:t>December 2018</w:t>
      </w:r>
      <w:r w:rsidRPr="008A3D6B">
        <w:rPr>
          <w:rFonts w:ascii="Arial" w:hAnsi="Arial" w:cs="Arial"/>
          <w:b/>
          <w:sz w:val="23"/>
          <w:szCs w:val="23"/>
        </w:rPr>
        <w:br/>
      </w:r>
    </w:p>
    <w:p w14:paraId="6F87DBEC" w14:textId="62D8719A" w:rsidR="007D4707" w:rsidRPr="008A3D6B" w:rsidRDefault="007D4707">
      <w:pPr>
        <w:spacing w:after="200" w:line="276" w:lineRule="auto"/>
        <w:rPr>
          <w:rFonts w:ascii="Arial" w:hAnsi="Arial" w:cs="Arial"/>
          <w:b/>
          <w:sz w:val="23"/>
          <w:szCs w:val="23"/>
        </w:rPr>
      </w:pPr>
      <w:r w:rsidRPr="008A3D6B">
        <w:rPr>
          <w:rFonts w:ascii="Arial" w:hAnsi="Arial" w:cs="Arial"/>
          <w:b/>
          <w:sz w:val="23"/>
          <w:szCs w:val="23"/>
        </w:rPr>
        <w:t>TABLE OF CONTENTS</w:t>
      </w:r>
    </w:p>
    <w:p w14:paraId="3C01AC15" w14:textId="155BD98A" w:rsidR="008A3D6B" w:rsidRDefault="00AE728D">
      <w:pPr>
        <w:spacing w:after="200" w:line="276" w:lineRule="auto"/>
        <w:rPr>
          <w:rFonts w:ascii="Arial" w:hAnsi="Arial" w:cs="Arial"/>
          <w:sz w:val="23"/>
          <w:szCs w:val="23"/>
        </w:rPr>
      </w:pPr>
      <w:r>
        <w:rPr>
          <w:rFonts w:ascii="Arial" w:hAnsi="Arial" w:cs="Arial"/>
          <w:sz w:val="23"/>
          <w:szCs w:val="23"/>
          <w:u w:val="single"/>
        </w:rPr>
        <w:t xml:space="preserve">HFS </w:t>
      </w:r>
      <w:r w:rsidR="008A3D6B" w:rsidRPr="008A3D6B">
        <w:rPr>
          <w:rFonts w:ascii="Arial" w:hAnsi="Arial" w:cs="Arial"/>
          <w:sz w:val="23"/>
          <w:szCs w:val="23"/>
          <w:u w:val="single"/>
        </w:rPr>
        <w:t>Issue 1</w:t>
      </w:r>
      <w:r w:rsidR="008A3D6B">
        <w:rPr>
          <w:rFonts w:ascii="Arial" w:hAnsi="Arial" w:cs="Arial"/>
          <w:sz w:val="23"/>
          <w:szCs w:val="23"/>
        </w:rPr>
        <w:t xml:space="preserve"> – Spatial Strategy</w:t>
      </w:r>
    </w:p>
    <w:p w14:paraId="160F609A" w14:textId="073B3A02" w:rsidR="00F82570" w:rsidRDefault="00AE728D" w:rsidP="008A3D6B">
      <w:pPr>
        <w:spacing w:after="200" w:line="276" w:lineRule="auto"/>
        <w:rPr>
          <w:rFonts w:ascii="Arial" w:hAnsi="Arial" w:cs="Arial"/>
          <w:sz w:val="23"/>
          <w:szCs w:val="23"/>
        </w:rPr>
      </w:pPr>
      <w:r>
        <w:rPr>
          <w:rFonts w:ascii="Arial" w:hAnsi="Arial" w:cs="Arial"/>
          <w:sz w:val="23"/>
          <w:szCs w:val="23"/>
          <w:u w:val="single"/>
        </w:rPr>
        <w:t xml:space="preserve">HFS </w:t>
      </w:r>
      <w:r w:rsidR="00C52A42" w:rsidRPr="008A3D6B">
        <w:rPr>
          <w:rFonts w:ascii="Arial" w:hAnsi="Arial" w:cs="Arial"/>
          <w:sz w:val="23"/>
          <w:szCs w:val="23"/>
          <w:u w:val="single"/>
        </w:rPr>
        <w:t xml:space="preserve">Issue </w:t>
      </w:r>
      <w:r w:rsidR="008A3D6B" w:rsidRPr="008A3D6B">
        <w:rPr>
          <w:rFonts w:ascii="Arial" w:hAnsi="Arial" w:cs="Arial"/>
          <w:sz w:val="23"/>
          <w:szCs w:val="23"/>
          <w:u w:val="single"/>
        </w:rPr>
        <w:t>2</w:t>
      </w:r>
      <w:r w:rsidR="00C52A42">
        <w:rPr>
          <w:rFonts w:ascii="Arial" w:hAnsi="Arial" w:cs="Arial"/>
          <w:sz w:val="23"/>
          <w:szCs w:val="23"/>
        </w:rPr>
        <w:t xml:space="preserve"> – </w:t>
      </w:r>
      <w:r w:rsidR="00F82570">
        <w:rPr>
          <w:rFonts w:ascii="Arial" w:hAnsi="Arial" w:cs="Arial"/>
          <w:sz w:val="23"/>
          <w:szCs w:val="23"/>
        </w:rPr>
        <w:t>Densities and Affordable Housing Contributions (Targets, Page 27, bullets 3 and 4)</w:t>
      </w:r>
    </w:p>
    <w:p w14:paraId="1B960A63" w14:textId="00057874" w:rsidR="007D4707" w:rsidRDefault="00F82570" w:rsidP="008A3D6B">
      <w:pPr>
        <w:spacing w:after="200" w:line="276" w:lineRule="auto"/>
        <w:rPr>
          <w:rFonts w:ascii="Arial" w:hAnsi="Arial" w:cs="Arial"/>
          <w:sz w:val="23"/>
          <w:szCs w:val="23"/>
        </w:rPr>
      </w:pPr>
      <w:r w:rsidRPr="00F82570">
        <w:rPr>
          <w:rFonts w:ascii="Arial" w:hAnsi="Arial" w:cs="Arial"/>
          <w:sz w:val="23"/>
          <w:szCs w:val="23"/>
          <w:u w:val="single"/>
        </w:rPr>
        <w:t>HFS Issue 3</w:t>
      </w:r>
      <w:r>
        <w:rPr>
          <w:rFonts w:ascii="Arial" w:hAnsi="Arial" w:cs="Arial"/>
          <w:sz w:val="23"/>
          <w:szCs w:val="23"/>
        </w:rPr>
        <w:t xml:space="preserve"> – </w:t>
      </w:r>
      <w:r w:rsidR="00C52A42">
        <w:rPr>
          <w:rFonts w:ascii="Arial" w:hAnsi="Arial" w:cs="Arial"/>
          <w:sz w:val="23"/>
          <w:szCs w:val="23"/>
        </w:rPr>
        <w:t>Housing Supply Targets (</w:t>
      </w:r>
      <w:r w:rsidR="008A3D6B">
        <w:rPr>
          <w:rFonts w:ascii="Arial" w:hAnsi="Arial" w:cs="Arial"/>
          <w:sz w:val="23"/>
          <w:szCs w:val="23"/>
        </w:rPr>
        <w:t xml:space="preserve">Delivery of New Homes – </w:t>
      </w:r>
      <w:r w:rsidR="00C52A42" w:rsidRPr="00AC30E1">
        <w:rPr>
          <w:rFonts w:ascii="Arial" w:hAnsi="Arial" w:cs="Arial"/>
          <w:sz w:val="23"/>
          <w:szCs w:val="23"/>
        </w:rPr>
        <w:t>Paragraphs 4.9-4.10 and Table1: Housing Supply Target</w:t>
      </w:r>
      <w:r w:rsidR="00C52A42">
        <w:rPr>
          <w:rFonts w:ascii="Arial" w:hAnsi="Arial" w:cs="Arial"/>
          <w:sz w:val="23"/>
          <w:szCs w:val="23"/>
        </w:rPr>
        <w:t>)</w:t>
      </w:r>
    </w:p>
    <w:p w14:paraId="7CDB0623" w14:textId="7F9AF485" w:rsidR="008A3D6B" w:rsidRDefault="00AE728D">
      <w:pPr>
        <w:spacing w:after="200" w:line="276" w:lineRule="auto"/>
        <w:rPr>
          <w:rFonts w:ascii="Arial" w:hAnsi="Arial" w:cs="Arial"/>
          <w:sz w:val="23"/>
          <w:szCs w:val="23"/>
        </w:rPr>
      </w:pPr>
      <w:r>
        <w:rPr>
          <w:rFonts w:ascii="Arial" w:hAnsi="Arial" w:cs="Arial"/>
          <w:sz w:val="23"/>
          <w:szCs w:val="23"/>
          <w:u w:val="single"/>
        </w:rPr>
        <w:t xml:space="preserve">HFS </w:t>
      </w:r>
      <w:r w:rsidR="008A3D6B" w:rsidRPr="008A3D6B">
        <w:rPr>
          <w:rFonts w:ascii="Arial" w:hAnsi="Arial" w:cs="Arial"/>
          <w:sz w:val="23"/>
          <w:szCs w:val="23"/>
          <w:u w:val="single"/>
        </w:rPr>
        <w:t xml:space="preserve">Issue </w:t>
      </w:r>
      <w:r w:rsidR="00F82570">
        <w:rPr>
          <w:rFonts w:ascii="Arial" w:hAnsi="Arial" w:cs="Arial"/>
          <w:sz w:val="23"/>
          <w:szCs w:val="23"/>
          <w:u w:val="single"/>
        </w:rPr>
        <w:t>4</w:t>
      </w:r>
      <w:r w:rsidR="008A3D6B">
        <w:rPr>
          <w:rFonts w:ascii="Arial" w:hAnsi="Arial" w:cs="Arial"/>
          <w:sz w:val="23"/>
          <w:szCs w:val="23"/>
        </w:rPr>
        <w:t xml:space="preserve"> – Housing Land Requirements (Delivery of New Homes – </w:t>
      </w:r>
      <w:r w:rsidR="008A3D6B" w:rsidRPr="00252830">
        <w:rPr>
          <w:rFonts w:ascii="Arial" w:hAnsi="Arial" w:cs="Arial"/>
          <w:sz w:val="23"/>
          <w:szCs w:val="23"/>
        </w:rPr>
        <w:t>Paragraphs 4.11-4.13 / Table 2: Housing Land Requirement</w:t>
      </w:r>
      <w:r w:rsidR="008A3D6B">
        <w:rPr>
          <w:rFonts w:ascii="Arial" w:hAnsi="Arial" w:cs="Arial"/>
          <w:sz w:val="23"/>
          <w:szCs w:val="23"/>
        </w:rPr>
        <w:t>)</w:t>
      </w:r>
    </w:p>
    <w:p w14:paraId="4462F3C6" w14:textId="57B025A8" w:rsidR="008A3D6B" w:rsidRDefault="00AE728D">
      <w:pPr>
        <w:spacing w:after="200" w:line="276" w:lineRule="auto"/>
        <w:rPr>
          <w:rFonts w:ascii="Arial" w:hAnsi="Arial" w:cs="Arial"/>
          <w:sz w:val="23"/>
          <w:szCs w:val="23"/>
        </w:rPr>
      </w:pPr>
      <w:r>
        <w:rPr>
          <w:rFonts w:ascii="Arial" w:hAnsi="Arial" w:cs="Arial"/>
          <w:sz w:val="23"/>
          <w:szCs w:val="23"/>
          <w:u w:val="single"/>
        </w:rPr>
        <w:t xml:space="preserve">HFS </w:t>
      </w:r>
      <w:r w:rsidR="008A3D6B" w:rsidRPr="008A3D6B">
        <w:rPr>
          <w:rFonts w:ascii="Arial" w:hAnsi="Arial" w:cs="Arial"/>
          <w:sz w:val="23"/>
          <w:szCs w:val="23"/>
          <w:u w:val="single"/>
        </w:rPr>
        <w:t xml:space="preserve">Issue </w:t>
      </w:r>
      <w:r w:rsidR="00F82570">
        <w:rPr>
          <w:rFonts w:ascii="Arial" w:hAnsi="Arial" w:cs="Arial"/>
          <w:sz w:val="23"/>
          <w:szCs w:val="23"/>
          <w:u w:val="single"/>
        </w:rPr>
        <w:t>5</w:t>
      </w:r>
      <w:r w:rsidR="008A3D6B">
        <w:rPr>
          <w:rFonts w:ascii="Arial" w:hAnsi="Arial" w:cs="Arial"/>
          <w:sz w:val="23"/>
          <w:szCs w:val="23"/>
        </w:rPr>
        <w:t xml:space="preserve"> – Housing Allowances (Delivery of New Homes – </w:t>
      </w:r>
      <w:r w:rsidR="008A3D6B" w:rsidRPr="005A6538">
        <w:rPr>
          <w:rFonts w:ascii="Arial" w:hAnsi="Arial" w:cs="Arial"/>
          <w:sz w:val="23"/>
          <w:szCs w:val="23"/>
        </w:rPr>
        <w:t>Paragraphs 4.14-4.21 and Table 3: Housing Allowances</w:t>
      </w:r>
      <w:r w:rsidR="008A3D6B">
        <w:rPr>
          <w:rFonts w:ascii="Arial" w:hAnsi="Arial" w:cs="Arial"/>
          <w:sz w:val="23"/>
          <w:szCs w:val="23"/>
        </w:rPr>
        <w:t>)</w:t>
      </w:r>
    </w:p>
    <w:p w14:paraId="1BA18F83" w14:textId="45240633" w:rsidR="00C4764D" w:rsidRDefault="00C4764D">
      <w:pPr>
        <w:spacing w:after="200" w:line="276" w:lineRule="auto"/>
        <w:rPr>
          <w:rFonts w:ascii="Arial" w:hAnsi="Arial" w:cs="Arial"/>
          <w:sz w:val="23"/>
          <w:szCs w:val="23"/>
        </w:rPr>
      </w:pPr>
      <w:r w:rsidRPr="00C4764D">
        <w:rPr>
          <w:rFonts w:ascii="Arial" w:hAnsi="Arial" w:cs="Arial"/>
          <w:sz w:val="23"/>
          <w:szCs w:val="23"/>
          <w:u w:val="single"/>
        </w:rPr>
        <w:t>HFS Issue 6</w:t>
      </w:r>
      <w:r>
        <w:rPr>
          <w:rFonts w:ascii="Arial" w:hAnsi="Arial" w:cs="Arial"/>
          <w:sz w:val="23"/>
          <w:szCs w:val="23"/>
        </w:rPr>
        <w:t xml:space="preserve"> – Monitoring and Reviewing the Plan and Action Programme</w:t>
      </w:r>
    </w:p>
    <w:p w14:paraId="6F9E7478" w14:textId="77777777" w:rsidR="007D4707" w:rsidRDefault="007D4707">
      <w:pPr>
        <w:spacing w:after="200" w:line="276" w:lineRule="auto"/>
        <w:rPr>
          <w:rFonts w:ascii="Arial" w:hAnsi="Arial" w:cs="Arial"/>
          <w:sz w:val="23"/>
          <w:szCs w:val="23"/>
        </w:rPr>
      </w:pPr>
    </w:p>
    <w:p w14:paraId="37AD9E73" w14:textId="33815D8B" w:rsidR="007D4707" w:rsidRPr="008A3D6B" w:rsidRDefault="008A3D6B">
      <w:pPr>
        <w:spacing w:after="200" w:line="276" w:lineRule="auto"/>
        <w:rPr>
          <w:rFonts w:ascii="Arial" w:hAnsi="Arial" w:cs="Arial"/>
          <w:b/>
          <w:sz w:val="23"/>
          <w:szCs w:val="23"/>
        </w:rPr>
      </w:pPr>
      <w:r w:rsidRPr="008A3D6B">
        <w:rPr>
          <w:rFonts w:ascii="Arial" w:hAnsi="Arial" w:cs="Arial"/>
          <w:b/>
          <w:sz w:val="23"/>
          <w:szCs w:val="23"/>
        </w:rPr>
        <w:t>LIST OF APPENDICES</w:t>
      </w:r>
    </w:p>
    <w:p w14:paraId="04EE656E" w14:textId="2EFD6FB8" w:rsidR="008A3D6B" w:rsidRDefault="008A3D6B">
      <w:pPr>
        <w:spacing w:after="200" w:line="276" w:lineRule="auto"/>
        <w:rPr>
          <w:rFonts w:ascii="Arial" w:hAnsi="Arial" w:cs="Arial"/>
          <w:sz w:val="23"/>
          <w:szCs w:val="23"/>
        </w:rPr>
      </w:pPr>
      <w:r w:rsidRPr="00DF5D12">
        <w:rPr>
          <w:rFonts w:ascii="Arial" w:hAnsi="Arial" w:cs="Arial"/>
          <w:sz w:val="23"/>
          <w:szCs w:val="23"/>
          <w:u w:val="single"/>
        </w:rPr>
        <w:t>Appendix 1</w:t>
      </w:r>
      <w:r>
        <w:rPr>
          <w:rFonts w:ascii="Arial" w:hAnsi="Arial" w:cs="Arial"/>
          <w:sz w:val="23"/>
          <w:szCs w:val="23"/>
        </w:rPr>
        <w:t xml:space="preserve"> – </w:t>
      </w:r>
      <w:r w:rsidR="00DC0E25">
        <w:rPr>
          <w:rFonts w:ascii="Arial" w:hAnsi="Arial" w:cs="Arial"/>
          <w:sz w:val="23"/>
          <w:szCs w:val="23"/>
        </w:rPr>
        <w:t>Table 1 Housing Supp</w:t>
      </w:r>
      <w:r w:rsidR="0016217B">
        <w:rPr>
          <w:rFonts w:ascii="Arial" w:hAnsi="Arial" w:cs="Arial"/>
          <w:sz w:val="23"/>
          <w:szCs w:val="23"/>
        </w:rPr>
        <w:t>ly Target by Housing Market Area, Local Authority and Tenure Mix [80%/20% split between AHMA/RHMA]</w:t>
      </w:r>
    </w:p>
    <w:p w14:paraId="4CB57080" w14:textId="075D60D0" w:rsidR="008A3D6B" w:rsidRDefault="008A3D6B">
      <w:pPr>
        <w:spacing w:after="200" w:line="276" w:lineRule="auto"/>
        <w:rPr>
          <w:rFonts w:ascii="Arial" w:hAnsi="Arial" w:cs="Arial"/>
          <w:sz w:val="23"/>
          <w:szCs w:val="23"/>
        </w:rPr>
      </w:pPr>
      <w:r w:rsidRPr="00DF5D12">
        <w:rPr>
          <w:rFonts w:ascii="Arial" w:hAnsi="Arial" w:cs="Arial"/>
          <w:sz w:val="23"/>
          <w:szCs w:val="23"/>
          <w:u w:val="single"/>
        </w:rPr>
        <w:t>Appendix 2</w:t>
      </w:r>
      <w:r>
        <w:rPr>
          <w:rFonts w:ascii="Arial" w:hAnsi="Arial" w:cs="Arial"/>
          <w:sz w:val="23"/>
          <w:szCs w:val="23"/>
        </w:rPr>
        <w:t xml:space="preserve"> - </w:t>
      </w:r>
      <w:r w:rsidR="0016217B">
        <w:rPr>
          <w:rFonts w:ascii="Arial" w:hAnsi="Arial" w:cs="Arial"/>
          <w:sz w:val="23"/>
          <w:szCs w:val="23"/>
        </w:rPr>
        <w:t>Table 2 Housing Land Requirement by Housing Market Area, Local Authority and Tenure Mix [80%/20% split between AHMA/RHMA]</w:t>
      </w:r>
    </w:p>
    <w:p w14:paraId="18FC5006" w14:textId="330B78B1" w:rsidR="008A3D6B" w:rsidRDefault="008A3D6B">
      <w:pPr>
        <w:spacing w:after="200" w:line="276" w:lineRule="auto"/>
        <w:rPr>
          <w:rFonts w:ascii="Arial" w:hAnsi="Arial" w:cs="Arial"/>
          <w:sz w:val="23"/>
          <w:szCs w:val="23"/>
        </w:rPr>
      </w:pPr>
      <w:r w:rsidRPr="00DF5D12">
        <w:rPr>
          <w:rFonts w:ascii="Arial" w:hAnsi="Arial" w:cs="Arial"/>
          <w:sz w:val="23"/>
          <w:szCs w:val="23"/>
          <w:u w:val="single"/>
        </w:rPr>
        <w:t>Appendix 3</w:t>
      </w:r>
      <w:r>
        <w:rPr>
          <w:rFonts w:ascii="Arial" w:hAnsi="Arial" w:cs="Arial"/>
          <w:sz w:val="23"/>
          <w:szCs w:val="23"/>
        </w:rPr>
        <w:t xml:space="preserve"> – </w:t>
      </w:r>
      <w:r w:rsidR="0016217B">
        <w:rPr>
          <w:rFonts w:ascii="Arial" w:hAnsi="Arial" w:cs="Arial"/>
          <w:sz w:val="23"/>
          <w:szCs w:val="23"/>
        </w:rPr>
        <w:t>Table 1 Housing Supply Target by Housing Market Area, Local Authority and Tenure Mix [85%/15% split between AHMA/RHMA]</w:t>
      </w:r>
    </w:p>
    <w:p w14:paraId="1AACD5EB" w14:textId="26831FBD" w:rsidR="008A3D6B" w:rsidRDefault="008A3D6B">
      <w:pPr>
        <w:spacing w:after="200" w:line="276" w:lineRule="auto"/>
        <w:rPr>
          <w:rFonts w:ascii="Arial" w:hAnsi="Arial" w:cs="Arial"/>
          <w:sz w:val="23"/>
          <w:szCs w:val="23"/>
        </w:rPr>
      </w:pPr>
      <w:r w:rsidRPr="00DF5D12">
        <w:rPr>
          <w:rFonts w:ascii="Arial" w:hAnsi="Arial" w:cs="Arial"/>
          <w:sz w:val="23"/>
          <w:szCs w:val="23"/>
          <w:u w:val="single"/>
        </w:rPr>
        <w:t>Appendix 4</w:t>
      </w:r>
      <w:r>
        <w:rPr>
          <w:rFonts w:ascii="Arial" w:hAnsi="Arial" w:cs="Arial"/>
          <w:sz w:val="23"/>
          <w:szCs w:val="23"/>
        </w:rPr>
        <w:t xml:space="preserve"> – </w:t>
      </w:r>
      <w:r w:rsidR="0016217B">
        <w:rPr>
          <w:rFonts w:ascii="Arial" w:hAnsi="Arial" w:cs="Arial"/>
          <w:sz w:val="23"/>
          <w:szCs w:val="23"/>
        </w:rPr>
        <w:t>Table 2 Housing Land Requirement by Housing Market Area, Local Authority and Tenure Mix [8</w:t>
      </w:r>
      <w:r w:rsidR="00C53629">
        <w:rPr>
          <w:rFonts w:ascii="Arial" w:hAnsi="Arial" w:cs="Arial"/>
          <w:sz w:val="23"/>
          <w:szCs w:val="23"/>
        </w:rPr>
        <w:t>5</w:t>
      </w:r>
      <w:r w:rsidR="0016217B">
        <w:rPr>
          <w:rFonts w:ascii="Arial" w:hAnsi="Arial" w:cs="Arial"/>
          <w:sz w:val="23"/>
          <w:szCs w:val="23"/>
        </w:rPr>
        <w:t>%/</w:t>
      </w:r>
      <w:r w:rsidR="00C53629">
        <w:rPr>
          <w:rFonts w:ascii="Arial" w:hAnsi="Arial" w:cs="Arial"/>
          <w:sz w:val="23"/>
          <w:szCs w:val="23"/>
        </w:rPr>
        <w:t>15</w:t>
      </w:r>
      <w:r w:rsidR="0016217B">
        <w:rPr>
          <w:rFonts w:ascii="Arial" w:hAnsi="Arial" w:cs="Arial"/>
          <w:sz w:val="23"/>
          <w:szCs w:val="23"/>
        </w:rPr>
        <w:t>% split between AHMA/RHMA]</w:t>
      </w:r>
    </w:p>
    <w:p w14:paraId="6A07F5D6" w14:textId="77777777" w:rsidR="00C53629" w:rsidRDefault="008A3D6B">
      <w:pPr>
        <w:spacing w:after="200" w:line="276" w:lineRule="auto"/>
        <w:rPr>
          <w:rFonts w:ascii="Arial" w:hAnsi="Arial" w:cs="Arial"/>
          <w:sz w:val="23"/>
          <w:szCs w:val="23"/>
        </w:rPr>
      </w:pPr>
      <w:r w:rsidRPr="00DF5D12">
        <w:rPr>
          <w:rFonts w:ascii="Arial" w:hAnsi="Arial" w:cs="Arial"/>
          <w:sz w:val="23"/>
          <w:szCs w:val="23"/>
          <w:u w:val="single"/>
        </w:rPr>
        <w:t>Appendix 5</w:t>
      </w:r>
      <w:r>
        <w:rPr>
          <w:rFonts w:ascii="Arial" w:hAnsi="Arial" w:cs="Arial"/>
          <w:sz w:val="23"/>
          <w:szCs w:val="23"/>
        </w:rPr>
        <w:t xml:space="preserve"> </w:t>
      </w:r>
      <w:r w:rsidR="00C53629">
        <w:rPr>
          <w:rFonts w:ascii="Arial" w:hAnsi="Arial" w:cs="Arial"/>
          <w:sz w:val="23"/>
          <w:szCs w:val="23"/>
        </w:rPr>
        <w:t>– Table 3 Local Development Plan Allowances [80%/20% split between AHMA/RHMA]</w:t>
      </w:r>
    </w:p>
    <w:p w14:paraId="4E2D4782" w14:textId="0E1B8CF6" w:rsidR="008A3D6B" w:rsidRDefault="00C53629">
      <w:pPr>
        <w:spacing w:after="200" w:line="276" w:lineRule="auto"/>
        <w:rPr>
          <w:rFonts w:ascii="Arial" w:hAnsi="Arial" w:cs="Arial"/>
          <w:sz w:val="23"/>
          <w:szCs w:val="23"/>
        </w:rPr>
      </w:pPr>
      <w:r w:rsidRPr="00DF5D12">
        <w:rPr>
          <w:rFonts w:ascii="Arial" w:hAnsi="Arial" w:cs="Arial"/>
          <w:sz w:val="23"/>
          <w:szCs w:val="23"/>
          <w:u w:val="single"/>
        </w:rPr>
        <w:t>Appendix 6</w:t>
      </w:r>
      <w:r>
        <w:rPr>
          <w:rFonts w:ascii="Arial" w:hAnsi="Arial" w:cs="Arial"/>
          <w:sz w:val="23"/>
          <w:szCs w:val="23"/>
        </w:rPr>
        <w:t xml:space="preserve"> – Table 3</w:t>
      </w:r>
      <w:r w:rsidR="00DF5D12">
        <w:rPr>
          <w:rFonts w:ascii="Arial" w:hAnsi="Arial" w:cs="Arial"/>
          <w:sz w:val="23"/>
          <w:szCs w:val="23"/>
        </w:rPr>
        <w:t xml:space="preserve"> Local Development Plan Allowances [85%/15% split between AHMA/RHMA]</w:t>
      </w:r>
    </w:p>
    <w:p w14:paraId="14D8D911" w14:textId="42C647CF" w:rsidR="008B2BC0" w:rsidRPr="00CF69EF" w:rsidRDefault="00050FDE" w:rsidP="00E52D6B">
      <w:pPr>
        <w:spacing w:after="200" w:line="276" w:lineRule="auto"/>
        <w:rPr>
          <w:rFonts w:ascii="Arial" w:hAnsi="Arial" w:cs="Arial"/>
          <w:sz w:val="23"/>
          <w:szCs w:val="23"/>
        </w:rPr>
      </w:pPr>
      <w:r>
        <w:rPr>
          <w:rFonts w:ascii="Arial" w:hAnsi="Arial" w:cs="Arial"/>
          <w:sz w:val="23"/>
          <w:szCs w:val="23"/>
        </w:rPr>
        <w:br w:type="page"/>
      </w:r>
    </w:p>
    <w:tbl>
      <w:tblPr>
        <w:tblStyle w:val="TableGrid"/>
        <w:tblpPr w:leftFromText="180" w:rightFromText="180" w:vertAnchor="text" w:tblpY="16"/>
        <w:tblW w:w="10698" w:type="dxa"/>
        <w:tblLook w:val="04A0" w:firstRow="1" w:lastRow="0" w:firstColumn="1" w:lastColumn="0" w:noHBand="0" w:noVBand="1"/>
      </w:tblPr>
      <w:tblGrid>
        <w:gridCol w:w="2943"/>
        <w:gridCol w:w="4111"/>
        <w:gridCol w:w="1843"/>
        <w:gridCol w:w="1801"/>
      </w:tblGrid>
      <w:tr w:rsidR="008B2BC0" w:rsidRPr="00CF69EF" w14:paraId="06DD2E44" w14:textId="77777777" w:rsidTr="007E523A">
        <w:trPr>
          <w:trHeight w:val="1696"/>
        </w:trPr>
        <w:tc>
          <w:tcPr>
            <w:tcW w:w="2943" w:type="dxa"/>
          </w:tcPr>
          <w:p w14:paraId="5E0C1865" w14:textId="77777777" w:rsidR="008B2BC0" w:rsidRDefault="008B2BC0" w:rsidP="007E523A">
            <w:pPr>
              <w:rPr>
                <w:rFonts w:ascii="Arial" w:hAnsi="Arial" w:cs="Arial"/>
                <w:b/>
                <w:sz w:val="23"/>
                <w:szCs w:val="23"/>
              </w:rPr>
            </w:pPr>
            <w:r w:rsidRPr="00CF69EF">
              <w:rPr>
                <w:rFonts w:ascii="Arial" w:hAnsi="Arial" w:cs="Arial"/>
                <w:b/>
                <w:sz w:val="23"/>
                <w:szCs w:val="23"/>
              </w:rPr>
              <w:lastRenderedPageBreak/>
              <w:t>What document are you commenting on?</w:t>
            </w:r>
          </w:p>
          <w:p w14:paraId="1110D5E0" w14:textId="77777777" w:rsidR="008B2BC0" w:rsidRPr="00CF69EF" w:rsidRDefault="008B2BC0" w:rsidP="007E523A">
            <w:pPr>
              <w:rPr>
                <w:rFonts w:ascii="Arial" w:hAnsi="Arial" w:cs="Arial"/>
                <w:b/>
                <w:sz w:val="23"/>
                <w:szCs w:val="23"/>
              </w:rPr>
            </w:pPr>
          </w:p>
        </w:tc>
        <w:tc>
          <w:tcPr>
            <w:tcW w:w="7755" w:type="dxa"/>
            <w:gridSpan w:val="3"/>
          </w:tcPr>
          <w:p w14:paraId="4DE9BD87" w14:textId="0862BE53" w:rsidR="008B2BC0" w:rsidRPr="00CF69EF" w:rsidRDefault="008B2BC0" w:rsidP="007E523A">
            <w:pPr>
              <w:jc w:val="both"/>
              <w:rPr>
                <w:rFonts w:ascii="Arial" w:hAnsi="Arial" w:cs="Arial"/>
                <w:sz w:val="23"/>
                <w:szCs w:val="23"/>
              </w:rPr>
            </w:pPr>
            <w:r w:rsidRPr="00CF69EF">
              <w:rPr>
                <w:rFonts w:ascii="Arial" w:hAnsi="Arial" w:cs="Arial"/>
                <w:sz w:val="23"/>
                <w:szCs w:val="23"/>
              </w:rPr>
              <w:t xml:space="preserve">Proposed </w:t>
            </w:r>
            <w:r>
              <w:rPr>
                <w:rFonts w:ascii="Arial" w:hAnsi="Arial" w:cs="Arial"/>
                <w:sz w:val="23"/>
                <w:szCs w:val="23"/>
              </w:rPr>
              <w:t xml:space="preserve">Strategic Development </w:t>
            </w:r>
            <w:r w:rsidRPr="00CF69EF">
              <w:rPr>
                <w:rFonts w:ascii="Arial" w:hAnsi="Arial" w:cs="Arial"/>
                <w:sz w:val="23"/>
                <w:szCs w:val="23"/>
              </w:rPr>
              <w:t>Plan</w:t>
            </w:r>
            <w:r w:rsidR="00E52D6B">
              <w:rPr>
                <w:rFonts w:ascii="Arial" w:hAnsi="Arial" w:cs="Arial"/>
                <w:sz w:val="23"/>
                <w:szCs w:val="23"/>
              </w:rPr>
              <w:t xml:space="preserve">                                           X</w:t>
            </w:r>
          </w:p>
          <w:p w14:paraId="1B18C501" w14:textId="77777777" w:rsidR="008B2BC0" w:rsidRPr="00CF69EF" w:rsidRDefault="008B2BC0" w:rsidP="007E523A">
            <w:pPr>
              <w:jc w:val="both"/>
              <w:rPr>
                <w:rFonts w:ascii="Arial" w:hAnsi="Arial" w:cs="Arial"/>
                <w:sz w:val="23"/>
                <w:szCs w:val="23"/>
              </w:rPr>
            </w:pPr>
          </w:p>
          <w:p w14:paraId="04994448" w14:textId="6AFED75D" w:rsidR="008B2BC0" w:rsidRPr="00CF69EF" w:rsidRDefault="008B2BC0" w:rsidP="007E523A">
            <w:pPr>
              <w:jc w:val="both"/>
              <w:rPr>
                <w:rFonts w:ascii="Arial" w:hAnsi="Arial" w:cs="Arial"/>
                <w:b/>
                <w:sz w:val="23"/>
                <w:szCs w:val="23"/>
              </w:rPr>
            </w:pPr>
          </w:p>
        </w:tc>
      </w:tr>
      <w:tr w:rsidR="008B2BC0" w:rsidRPr="00CF69EF" w14:paraId="4CB81D31" w14:textId="77777777" w:rsidTr="007E523A">
        <w:trPr>
          <w:trHeight w:val="1975"/>
        </w:trPr>
        <w:tc>
          <w:tcPr>
            <w:tcW w:w="2943" w:type="dxa"/>
          </w:tcPr>
          <w:p w14:paraId="6E448B57" w14:textId="366F4450" w:rsidR="008B2BC0" w:rsidRPr="00CF69EF" w:rsidRDefault="00911C4C" w:rsidP="007E523A">
            <w:pPr>
              <w:jc w:val="both"/>
              <w:rPr>
                <w:rFonts w:ascii="Arial" w:hAnsi="Arial" w:cs="Arial"/>
                <w:b/>
                <w:sz w:val="23"/>
                <w:szCs w:val="23"/>
              </w:rPr>
            </w:pPr>
            <w:r>
              <w:rPr>
                <w:rFonts w:ascii="Arial" w:hAnsi="Arial" w:cs="Arial"/>
                <w:b/>
                <w:sz w:val="23"/>
                <w:szCs w:val="23"/>
              </w:rPr>
              <w:t xml:space="preserve">HFS </w:t>
            </w:r>
            <w:r w:rsidR="008B2BC0" w:rsidRPr="00CF69EF">
              <w:rPr>
                <w:rFonts w:ascii="Arial" w:hAnsi="Arial" w:cs="Arial"/>
                <w:b/>
                <w:sz w:val="23"/>
                <w:szCs w:val="23"/>
              </w:rPr>
              <w:t>Issue</w:t>
            </w:r>
            <w:r w:rsidR="00C20E6C">
              <w:rPr>
                <w:rFonts w:ascii="Arial" w:hAnsi="Arial" w:cs="Arial"/>
                <w:b/>
                <w:sz w:val="23"/>
                <w:szCs w:val="23"/>
              </w:rPr>
              <w:t xml:space="preserve"> 1</w:t>
            </w:r>
          </w:p>
        </w:tc>
        <w:tc>
          <w:tcPr>
            <w:tcW w:w="4111" w:type="dxa"/>
          </w:tcPr>
          <w:p w14:paraId="56A281FD" w14:textId="5F46326B" w:rsidR="008B2BC0" w:rsidRPr="008B2BC0" w:rsidRDefault="008B2BC0" w:rsidP="007E523A">
            <w:pPr>
              <w:jc w:val="both"/>
              <w:rPr>
                <w:rFonts w:ascii="Arial" w:hAnsi="Arial" w:cs="Arial"/>
                <w:sz w:val="23"/>
                <w:szCs w:val="23"/>
              </w:rPr>
            </w:pPr>
            <w:r w:rsidRPr="008B2BC0">
              <w:rPr>
                <w:rFonts w:ascii="Arial" w:hAnsi="Arial" w:cs="Arial"/>
                <w:sz w:val="23"/>
                <w:szCs w:val="23"/>
              </w:rPr>
              <w:t>SPATIAL STRATEGY</w:t>
            </w:r>
          </w:p>
        </w:tc>
        <w:tc>
          <w:tcPr>
            <w:tcW w:w="1843" w:type="dxa"/>
          </w:tcPr>
          <w:p w14:paraId="3361AAA4" w14:textId="77777777" w:rsidR="008B2BC0" w:rsidRPr="00CF69EF" w:rsidRDefault="008B2BC0" w:rsidP="007E523A">
            <w:pPr>
              <w:tabs>
                <w:tab w:val="left" w:pos="978"/>
              </w:tabs>
              <w:jc w:val="both"/>
              <w:rPr>
                <w:rFonts w:ascii="Arial" w:hAnsi="Arial" w:cs="Arial"/>
                <w:b/>
                <w:sz w:val="23"/>
                <w:szCs w:val="23"/>
              </w:rPr>
            </w:pPr>
            <w:r w:rsidRPr="00CF69EF">
              <w:rPr>
                <w:rFonts w:ascii="Arial" w:hAnsi="Arial" w:cs="Arial"/>
                <w:b/>
                <w:sz w:val="23"/>
                <w:szCs w:val="23"/>
              </w:rPr>
              <w:t>Paragraph(s)</w:t>
            </w:r>
          </w:p>
        </w:tc>
        <w:tc>
          <w:tcPr>
            <w:tcW w:w="1801" w:type="dxa"/>
          </w:tcPr>
          <w:p w14:paraId="44DC265A" w14:textId="77777777" w:rsidR="008B2BC0" w:rsidRPr="00CF69EF" w:rsidRDefault="008B2BC0" w:rsidP="007E523A">
            <w:pPr>
              <w:tabs>
                <w:tab w:val="left" w:pos="978"/>
              </w:tabs>
              <w:jc w:val="both"/>
              <w:rPr>
                <w:rFonts w:ascii="Arial" w:hAnsi="Arial" w:cs="Arial"/>
                <w:b/>
                <w:sz w:val="23"/>
                <w:szCs w:val="23"/>
              </w:rPr>
            </w:pPr>
          </w:p>
        </w:tc>
      </w:tr>
    </w:tbl>
    <w:p w14:paraId="78054667" w14:textId="77777777" w:rsidR="008B2BC0" w:rsidRDefault="008B2BC0" w:rsidP="008B2BC0">
      <w:pPr>
        <w:jc w:val="both"/>
        <w:rPr>
          <w:rFonts w:ascii="Arial" w:hAnsi="Arial" w:cs="Arial"/>
          <w:b/>
          <w:sz w:val="23"/>
          <w:szCs w:val="23"/>
        </w:rPr>
      </w:pPr>
    </w:p>
    <w:p w14:paraId="7D6ACF61" w14:textId="77777777" w:rsidR="008B2BC0" w:rsidRDefault="008B2BC0" w:rsidP="008B2BC0">
      <w:pPr>
        <w:jc w:val="both"/>
        <w:rPr>
          <w:rFonts w:ascii="Arial" w:hAnsi="Arial" w:cs="Arial"/>
          <w:b/>
          <w:sz w:val="28"/>
          <w:szCs w:val="28"/>
        </w:rPr>
      </w:pPr>
      <w:r w:rsidRPr="00D77134">
        <w:rPr>
          <w:rFonts w:ascii="Arial" w:hAnsi="Arial" w:cs="Arial"/>
          <w:b/>
          <w:sz w:val="28"/>
          <w:szCs w:val="28"/>
        </w:rPr>
        <w:t>What would you like to say about the issue?</w:t>
      </w:r>
    </w:p>
    <w:p w14:paraId="05A2C716" w14:textId="77777777" w:rsidR="008B2BC0" w:rsidRPr="00D77134" w:rsidRDefault="008B2BC0" w:rsidP="008B2BC0">
      <w:pPr>
        <w:jc w:val="both"/>
        <w:rPr>
          <w:rFonts w:ascii="Arial" w:hAnsi="Arial" w:cs="Arial"/>
          <w:i/>
        </w:rPr>
      </w:pPr>
      <w:r>
        <w:rPr>
          <w:rFonts w:ascii="Arial" w:hAnsi="Arial" w:cs="Arial"/>
          <w:i/>
        </w:rPr>
        <w:t xml:space="preserve">(if you would like to write more than the box allows then please attach this form to any additional papers) </w:t>
      </w:r>
      <w:r w:rsidRPr="00D77134">
        <w:rPr>
          <w:rFonts w:ascii="Arial" w:hAnsi="Arial" w:cs="Arial"/>
          <w:i/>
        </w:rPr>
        <w:t xml:space="preserve"> </w:t>
      </w:r>
    </w:p>
    <w:p w14:paraId="50BC3A6F" w14:textId="77777777" w:rsidR="008B2BC0" w:rsidRPr="00CF69EF" w:rsidRDefault="008B2BC0" w:rsidP="008B2BC0">
      <w:pPr>
        <w:jc w:val="both"/>
        <w:rPr>
          <w:rFonts w:ascii="Arial" w:hAnsi="Arial" w:cs="Arial"/>
          <w:b/>
          <w:sz w:val="23"/>
          <w:szCs w:val="23"/>
        </w:rPr>
      </w:pPr>
    </w:p>
    <w:tbl>
      <w:tblPr>
        <w:tblStyle w:val="TableGrid"/>
        <w:tblW w:w="10700" w:type="dxa"/>
        <w:tblLook w:val="04A0" w:firstRow="1" w:lastRow="0" w:firstColumn="1" w:lastColumn="0" w:noHBand="0" w:noVBand="1"/>
      </w:tblPr>
      <w:tblGrid>
        <w:gridCol w:w="10700"/>
      </w:tblGrid>
      <w:tr w:rsidR="008B2BC0" w:rsidRPr="00CF69EF" w14:paraId="0CD6ED17" w14:textId="77777777" w:rsidTr="007E523A">
        <w:trPr>
          <w:trHeight w:val="5522"/>
        </w:trPr>
        <w:tc>
          <w:tcPr>
            <w:tcW w:w="10700" w:type="dxa"/>
          </w:tcPr>
          <w:p w14:paraId="601A8AF1" w14:textId="77777777" w:rsidR="008B2BC0" w:rsidRPr="00CF69EF" w:rsidRDefault="008B2BC0" w:rsidP="007E523A">
            <w:pPr>
              <w:jc w:val="both"/>
              <w:rPr>
                <w:rFonts w:ascii="Arial" w:hAnsi="Arial" w:cs="Arial"/>
                <w:b/>
                <w:sz w:val="23"/>
                <w:szCs w:val="23"/>
              </w:rPr>
            </w:pPr>
          </w:p>
          <w:p w14:paraId="7551187D" w14:textId="56F63E07" w:rsidR="008B2BC0" w:rsidRPr="00CF69EF" w:rsidRDefault="000F04B2" w:rsidP="007E523A">
            <w:pPr>
              <w:tabs>
                <w:tab w:val="left" w:pos="2329"/>
              </w:tabs>
              <w:rPr>
                <w:rFonts w:ascii="Arial" w:hAnsi="Arial" w:cs="Arial"/>
                <w:sz w:val="23"/>
                <w:szCs w:val="23"/>
              </w:rPr>
            </w:pPr>
            <w:r>
              <w:rPr>
                <w:rFonts w:ascii="Arial" w:hAnsi="Arial" w:cs="Arial"/>
                <w:sz w:val="23"/>
                <w:szCs w:val="23"/>
              </w:rPr>
              <w:t xml:space="preserve">Paragraph 3.3 of the Proposed Plan acknowledges that the spatial strategy within the Proposed Strategic Development Plan (SDP) was developed for the Aberdeen City and Shire Structure Plan in 2009, then carried forward into the SDP in 2014, and is continued by this new SDP.  Homes for Scotland (HFS) generally welcomes the spatial strategy, however, believes that it should be updated from the 2009 and 2014 position to ensure that it is fit for purpose for the next SDP looking forward to 2040. </w:t>
            </w:r>
            <w:r w:rsidR="008B2BC0" w:rsidRPr="00CF69EF">
              <w:rPr>
                <w:rFonts w:ascii="Arial" w:hAnsi="Arial" w:cs="Arial"/>
                <w:sz w:val="23"/>
                <w:szCs w:val="23"/>
              </w:rPr>
              <w:tab/>
            </w:r>
          </w:p>
          <w:p w14:paraId="7289B603" w14:textId="77777777" w:rsidR="008B2BC0" w:rsidRPr="00CF69EF" w:rsidRDefault="008B2BC0" w:rsidP="007E523A">
            <w:pPr>
              <w:tabs>
                <w:tab w:val="left" w:pos="2329"/>
              </w:tabs>
              <w:rPr>
                <w:rFonts w:ascii="Arial" w:hAnsi="Arial" w:cs="Arial"/>
                <w:sz w:val="23"/>
                <w:szCs w:val="23"/>
              </w:rPr>
            </w:pPr>
          </w:p>
          <w:p w14:paraId="49C562EF" w14:textId="29C400D6" w:rsidR="000F04B2" w:rsidRDefault="000F04B2" w:rsidP="007E523A">
            <w:pPr>
              <w:tabs>
                <w:tab w:val="left" w:pos="2329"/>
              </w:tabs>
              <w:rPr>
                <w:rFonts w:ascii="Arial" w:hAnsi="Arial" w:cs="Arial"/>
                <w:sz w:val="23"/>
                <w:szCs w:val="23"/>
              </w:rPr>
            </w:pPr>
            <w:r>
              <w:rPr>
                <w:rFonts w:ascii="Arial" w:hAnsi="Arial" w:cs="Arial"/>
                <w:sz w:val="23"/>
                <w:szCs w:val="23"/>
              </w:rPr>
              <w:t>HFS considers that the Aberdeen City Strategic Growth Area (SGA) should be extended to include Westhill</w:t>
            </w:r>
            <w:r w:rsidR="0044313E">
              <w:rPr>
                <w:rFonts w:ascii="Arial" w:hAnsi="Arial" w:cs="Arial"/>
                <w:sz w:val="23"/>
                <w:szCs w:val="23"/>
              </w:rPr>
              <w:t>, or alternatively a new growth corridor to the west of Aberdeen could be created</w:t>
            </w:r>
            <w:r>
              <w:rPr>
                <w:rFonts w:ascii="Arial" w:hAnsi="Arial" w:cs="Arial"/>
                <w:sz w:val="23"/>
                <w:szCs w:val="23"/>
              </w:rPr>
              <w:t>.  Westhill is in a unique position, close to Aberdeen itself, but not currently within an SGA.  With employment opportunities and good connections to the city (by public transport, park &amp; ride and road), it is a desirable location for people to live with a demand for homes.  The new</w:t>
            </w:r>
            <w:r w:rsidR="00E52D6B">
              <w:rPr>
                <w:rFonts w:ascii="Arial" w:hAnsi="Arial" w:cs="Arial"/>
                <w:sz w:val="23"/>
                <w:szCs w:val="23"/>
              </w:rPr>
              <w:t xml:space="preserve"> Aberdeen Western Peripheral Route</w:t>
            </w:r>
            <w:r>
              <w:rPr>
                <w:rFonts w:ascii="Arial" w:hAnsi="Arial" w:cs="Arial"/>
                <w:sz w:val="23"/>
                <w:szCs w:val="23"/>
              </w:rPr>
              <w:t xml:space="preserve"> </w:t>
            </w:r>
            <w:r w:rsidR="00E52D6B">
              <w:rPr>
                <w:rFonts w:ascii="Arial" w:hAnsi="Arial" w:cs="Arial"/>
                <w:sz w:val="23"/>
                <w:szCs w:val="23"/>
              </w:rPr>
              <w:t>(</w:t>
            </w:r>
            <w:r>
              <w:rPr>
                <w:rFonts w:ascii="Arial" w:hAnsi="Arial" w:cs="Arial"/>
                <w:sz w:val="23"/>
                <w:szCs w:val="23"/>
              </w:rPr>
              <w:t>AWPR</w:t>
            </w:r>
            <w:r w:rsidR="00E52D6B">
              <w:rPr>
                <w:rFonts w:ascii="Arial" w:hAnsi="Arial" w:cs="Arial"/>
                <w:sz w:val="23"/>
                <w:szCs w:val="23"/>
              </w:rPr>
              <w:t>)</w:t>
            </w:r>
            <w:r>
              <w:rPr>
                <w:rFonts w:ascii="Arial" w:hAnsi="Arial" w:cs="Arial"/>
                <w:sz w:val="23"/>
                <w:szCs w:val="23"/>
              </w:rPr>
              <w:t xml:space="preserve"> will support these transport connections and will only make Westhill more desirable as an area to live. HFS believes Westhill to be a sustainable option for new homes which should be included within an SGA to allow allocations and new homes to be delivered here.</w:t>
            </w:r>
          </w:p>
          <w:p w14:paraId="39565EDB" w14:textId="4181D24C" w:rsidR="000F04B2" w:rsidRDefault="000F04B2" w:rsidP="007E523A">
            <w:pPr>
              <w:tabs>
                <w:tab w:val="left" w:pos="2329"/>
              </w:tabs>
              <w:rPr>
                <w:rFonts w:ascii="Arial" w:hAnsi="Arial" w:cs="Arial"/>
                <w:sz w:val="23"/>
                <w:szCs w:val="23"/>
              </w:rPr>
            </w:pPr>
          </w:p>
          <w:p w14:paraId="3E3AC7ED" w14:textId="49E3C4F5" w:rsidR="008B2BC0" w:rsidRPr="00CF69EF" w:rsidRDefault="000F04B2" w:rsidP="007E523A">
            <w:pPr>
              <w:tabs>
                <w:tab w:val="left" w:pos="2329"/>
              </w:tabs>
              <w:rPr>
                <w:rFonts w:ascii="Arial" w:hAnsi="Arial" w:cs="Arial"/>
                <w:sz w:val="23"/>
                <w:szCs w:val="23"/>
              </w:rPr>
            </w:pPr>
            <w:r>
              <w:rPr>
                <w:rFonts w:ascii="Arial" w:hAnsi="Arial" w:cs="Arial"/>
                <w:sz w:val="23"/>
                <w:szCs w:val="23"/>
              </w:rPr>
              <w:t xml:space="preserve">HFS acknowledges the positive opportunity that the AWPR will bring to the City </w:t>
            </w:r>
            <w:proofErr w:type="gramStart"/>
            <w:r>
              <w:rPr>
                <w:rFonts w:ascii="Arial" w:hAnsi="Arial" w:cs="Arial"/>
                <w:sz w:val="23"/>
                <w:szCs w:val="23"/>
              </w:rPr>
              <w:t>Region, and</w:t>
            </w:r>
            <w:proofErr w:type="gramEnd"/>
            <w:r>
              <w:rPr>
                <w:rFonts w:ascii="Arial" w:hAnsi="Arial" w:cs="Arial"/>
                <w:sz w:val="23"/>
                <w:szCs w:val="23"/>
              </w:rPr>
              <w:t xml:space="preserve"> does not consider that the SDP should completely rule out any development </w:t>
            </w:r>
            <w:r w:rsidR="00E52D6B">
              <w:rPr>
                <w:rFonts w:ascii="Arial" w:hAnsi="Arial" w:cs="Arial"/>
                <w:sz w:val="23"/>
                <w:szCs w:val="23"/>
              </w:rPr>
              <w:t>next to the AWPR within this Plan.  As such, we support a change to paragraph 3.14 of the Proposed Plan to remove reference to resisting new development adjacent to the AWPR.</w:t>
            </w:r>
          </w:p>
          <w:p w14:paraId="6414CBAF" w14:textId="77777777" w:rsidR="008B2BC0" w:rsidRPr="00CF69EF" w:rsidRDefault="008B2BC0" w:rsidP="007E523A">
            <w:pPr>
              <w:tabs>
                <w:tab w:val="left" w:pos="2329"/>
              </w:tabs>
              <w:rPr>
                <w:rFonts w:ascii="Arial" w:hAnsi="Arial" w:cs="Arial"/>
                <w:sz w:val="23"/>
                <w:szCs w:val="23"/>
              </w:rPr>
            </w:pPr>
          </w:p>
        </w:tc>
      </w:tr>
    </w:tbl>
    <w:p w14:paraId="2C525024" w14:textId="77777777" w:rsidR="008B2BC0" w:rsidRDefault="008B2BC0" w:rsidP="008B2BC0">
      <w:pPr>
        <w:jc w:val="both"/>
        <w:rPr>
          <w:rFonts w:ascii="Arial" w:hAnsi="Arial" w:cs="Arial"/>
          <w:b/>
          <w:sz w:val="23"/>
          <w:szCs w:val="23"/>
        </w:rPr>
      </w:pPr>
    </w:p>
    <w:p w14:paraId="6CD9452D" w14:textId="77777777" w:rsidR="008B2BC0" w:rsidRDefault="008B2BC0" w:rsidP="008B2BC0">
      <w:pPr>
        <w:jc w:val="both"/>
        <w:rPr>
          <w:rFonts w:ascii="Arial" w:hAnsi="Arial" w:cs="Arial"/>
          <w:b/>
          <w:sz w:val="28"/>
          <w:szCs w:val="28"/>
        </w:rPr>
      </w:pPr>
      <w:r w:rsidRPr="00D77134">
        <w:rPr>
          <w:rFonts w:ascii="Arial" w:hAnsi="Arial" w:cs="Arial"/>
          <w:b/>
          <w:sz w:val="28"/>
          <w:szCs w:val="28"/>
        </w:rPr>
        <w:t>What change would you like to see made?</w:t>
      </w:r>
    </w:p>
    <w:p w14:paraId="663FAFDA" w14:textId="77777777" w:rsidR="008B2BC0" w:rsidRPr="00D77134" w:rsidRDefault="008B2BC0" w:rsidP="008B2BC0">
      <w:pPr>
        <w:jc w:val="both"/>
        <w:rPr>
          <w:rFonts w:ascii="Arial" w:hAnsi="Arial" w:cs="Arial"/>
          <w:i/>
        </w:rPr>
      </w:pPr>
      <w:r>
        <w:rPr>
          <w:rFonts w:ascii="Arial" w:hAnsi="Arial" w:cs="Arial"/>
          <w:i/>
        </w:rPr>
        <w:t xml:space="preserve">(if you would like to write more than the box allows then please attach this form to any additional papers) </w:t>
      </w:r>
      <w:r w:rsidRPr="00D77134">
        <w:rPr>
          <w:rFonts w:ascii="Arial" w:hAnsi="Arial" w:cs="Arial"/>
          <w:i/>
        </w:rPr>
        <w:t xml:space="preserve"> </w:t>
      </w:r>
    </w:p>
    <w:tbl>
      <w:tblPr>
        <w:tblStyle w:val="TableGrid"/>
        <w:tblW w:w="10765" w:type="dxa"/>
        <w:tblLook w:val="04A0" w:firstRow="1" w:lastRow="0" w:firstColumn="1" w:lastColumn="0" w:noHBand="0" w:noVBand="1"/>
      </w:tblPr>
      <w:tblGrid>
        <w:gridCol w:w="10765"/>
      </w:tblGrid>
      <w:tr w:rsidR="008B2BC0" w:rsidRPr="00CF69EF" w14:paraId="20B8191E" w14:textId="77777777" w:rsidTr="00E52D6B">
        <w:trPr>
          <w:trHeight w:val="1975"/>
        </w:trPr>
        <w:tc>
          <w:tcPr>
            <w:tcW w:w="10765" w:type="dxa"/>
          </w:tcPr>
          <w:p w14:paraId="69B0EB95" w14:textId="0AACD994" w:rsidR="008B2BC0" w:rsidRPr="00CF69EF" w:rsidRDefault="008B2BC0" w:rsidP="007E523A">
            <w:pPr>
              <w:jc w:val="both"/>
              <w:rPr>
                <w:rFonts w:ascii="Arial" w:hAnsi="Arial" w:cs="Arial"/>
                <w:b/>
                <w:sz w:val="23"/>
                <w:szCs w:val="23"/>
              </w:rPr>
            </w:pPr>
          </w:p>
          <w:p w14:paraId="417308FB" w14:textId="4F69C547" w:rsidR="008B2BC0" w:rsidRDefault="000F04B2" w:rsidP="007E523A">
            <w:pPr>
              <w:jc w:val="both"/>
              <w:rPr>
                <w:rFonts w:ascii="Arial" w:hAnsi="Arial" w:cs="Arial"/>
                <w:sz w:val="23"/>
                <w:szCs w:val="23"/>
              </w:rPr>
            </w:pPr>
            <w:r w:rsidRPr="000F04B2">
              <w:rPr>
                <w:rFonts w:ascii="Arial" w:hAnsi="Arial" w:cs="Arial"/>
                <w:sz w:val="23"/>
                <w:szCs w:val="23"/>
              </w:rPr>
              <w:t>HFS requests that the boundary of the Aberdeen City SGA is extended to include Westhill and all relevant supporting text within the Plan is updated to align with this approach</w:t>
            </w:r>
            <w:r w:rsidR="001157DA">
              <w:rPr>
                <w:rFonts w:ascii="Arial" w:hAnsi="Arial" w:cs="Arial"/>
                <w:sz w:val="23"/>
                <w:szCs w:val="23"/>
              </w:rPr>
              <w:t>, or a new SGA is created to the west of Aberdeen</w:t>
            </w:r>
            <w:r w:rsidRPr="000F04B2">
              <w:rPr>
                <w:rFonts w:ascii="Arial" w:hAnsi="Arial" w:cs="Arial"/>
                <w:sz w:val="23"/>
                <w:szCs w:val="23"/>
              </w:rPr>
              <w:t>.</w:t>
            </w:r>
          </w:p>
          <w:p w14:paraId="44BE9E66" w14:textId="77777777" w:rsidR="00E52D6B" w:rsidRDefault="00E52D6B" w:rsidP="007E523A">
            <w:pPr>
              <w:jc w:val="both"/>
              <w:rPr>
                <w:rFonts w:ascii="Arial" w:hAnsi="Arial" w:cs="Arial"/>
                <w:sz w:val="23"/>
                <w:szCs w:val="23"/>
              </w:rPr>
            </w:pPr>
          </w:p>
          <w:p w14:paraId="434A9EBA" w14:textId="2BF06483" w:rsidR="00E52D6B" w:rsidRPr="000F04B2" w:rsidRDefault="00E52D6B" w:rsidP="007E523A">
            <w:pPr>
              <w:jc w:val="both"/>
              <w:rPr>
                <w:rFonts w:ascii="Arial" w:hAnsi="Arial" w:cs="Arial"/>
                <w:sz w:val="23"/>
                <w:szCs w:val="23"/>
              </w:rPr>
            </w:pPr>
            <w:r>
              <w:rPr>
                <w:rFonts w:ascii="Arial" w:hAnsi="Arial" w:cs="Arial"/>
                <w:sz w:val="23"/>
                <w:szCs w:val="23"/>
              </w:rPr>
              <w:t>HFS requests that paragraph 3.14 of the Proposed Plan is amended to remove reference to resisting new development adjacent to the AWPR.</w:t>
            </w:r>
          </w:p>
        </w:tc>
      </w:tr>
    </w:tbl>
    <w:p w14:paraId="06D3461F" w14:textId="77777777" w:rsidR="00F82570" w:rsidRPr="00CF69EF" w:rsidRDefault="00F82570" w:rsidP="00F82570">
      <w:pPr>
        <w:jc w:val="both"/>
        <w:rPr>
          <w:rFonts w:ascii="Arial" w:hAnsi="Arial" w:cs="Arial"/>
          <w:sz w:val="23"/>
          <w:szCs w:val="23"/>
        </w:rPr>
      </w:pPr>
    </w:p>
    <w:tbl>
      <w:tblPr>
        <w:tblStyle w:val="TableGrid"/>
        <w:tblpPr w:leftFromText="180" w:rightFromText="180" w:vertAnchor="text" w:tblpY="16"/>
        <w:tblW w:w="10698" w:type="dxa"/>
        <w:tblLook w:val="04A0" w:firstRow="1" w:lastRow="0" w:firstColumn="1" w:lastColumn="0" w:noHBand="0" w:noVBand="1"/>
      </w:tblPr>
      <w:tblGrid>
        <w:gridCol w:w="2943"/>
        <w:gridCol w:w="4111"/>
        <w:gridCol w:w="1843"/>
        <w:gridCol w:w="1801"/>
      </w:tblGrid>
      <w:tr w:rsidR="00F82570" w:rsidRPr="00CF69EF" w14:paraId="074B88DF" w14:textId="77777777" w:rsidTr="007E523A">
        <w:trPr>
          <w:trHeight w:val="1696"/>
        </w:trPr>
        <w:tc>
          <w:tcPr>
            <w:tcW w:w="2943" w:type="dxa"/>
          </w:tcPr>
          <w:p w14:paraId="7235D9D7" w14:textId="77777777" w:rsidR="00F82570" w:rsidRDefault="00F82570" w:rsidP="007E523A">
            <w:pPr>
              <w:rPr>
                <w:rFonts w:ascii="Arial" w:hAnsi="Arial" w:cs="Arial"/>
                <w:b/>
                <w:sz w:val="23"/>
                <w:szCs w:val="23"/>
              </w:rPr>
            </w:pPr>
            <w:r w:rsidRPr="00CF69EF">
              <w:rPr>
                <w:rFonts w:ascii="Arial" w:hAnsi="Arial" w:cs="Arial"/>
                <w:b/>
                <w:sz w:val="23"/>
                <w:szCs w:val="23"/>
              </w:rPr>
              <w:t>What document are you commenting on?</w:t>
            </w:r>
          </w:p>
          <w:p w14:paraId="16F3115B" w14:textId="77777777" w:rsidR="00F82570" w:rsidRPr="00CF69EF" w:rsidRDefault="00F82570" w:rsidP="007E523A">
            <w:pPr>
              <w:rPr>
                <w:rFonts w:ascii="Arial" w:hAnsi="Arial" w:cs="Arial"/>
                <w:b/>
                <w:sz w:val="23"/>
                <w:szCs w:val="23"/>
              </w:rPr>
            </w:pPr>
          </w:p>
        </w:tc>
        <w:tc>
          <w:tcPr>
            <w:tcW w:w="7755" w:type="dxa"/>
            <w:gridSpan w:val="3"/>
          </w:tcPr>
          <w:p w14:paraId="05ED9A77" w14:textId="77777777" w:rsidR="00F82570" w:rsidRPr="00C21440" w:rsidRDefault="00F82570" w:rsidP="007E523A">
            <w:pPr>
              <w:jc w:val="both"/>
              <w:rPr>
                <w:rFonts w:ascii="Arial" w:hAnsi="Arial" w:cs="Arial"/>
                <w:sz w:val="23"/>
                <w:szCs w:val="23"/>
              </w:rPr>
            </w:pPr>
            <w:r w:rsidRPr="00CF69EF">
              <w:rPr>
                <w:rFonts w:ascii="Arial" w:hAnsi="Arial" w:cs="Arial"/>
                <w:sz w:val="23"/>
                <w:szCs w:val="23"/>
              </w:rPr>
              <w:t xml:space="preserve">Proposed </w:t>
            </w:r>
            <w:r>
              <w:rPr>
                <w:rFonts w:ascii="Arial" w:hAnsi="Arial" w:cs="Arial"/>
                <w:sz w:val="23"/>
                <w:szCs w:val="23"/>
              </w:rPr>
              <w:t xml:space="preserve">Strategic Development </w:t>
            </w:r>
            <w:r w:rsidRPr="00CF69EF">
              <w:rPr>
                <w:rFonts w:ascii="Arial" w:hAnsi="Arial" w:cs="Arial"/>
                <w:sz w:val="23"/>
                <w:szCs w:val="23"/>
              </w:rPr>
              <w:t>Pla</w:t>
            </w:r>
            <w:r>
              <w:rPr>
                <w:rFonts w:ascii="Arial" w:hAnsi="Arial" w:cs="Arial"/>
                <w:sz w:val="23"/>
                <w:szCs w:val="23"/>
              </w:rPr>
              <w:t>n                                          X</w:t>
            </w:r>
          </w:p>
        </w:tc>
      </w:tr>
      <w:tr w:rsidR="00F82570" w:rsidRPr="00CF69EF" w14:paraId="386BB3AC" w14:textId="77777777" w:rsidTr="007E523A">
        <w:trPr>
          <w:trHeight w:val="1975"/>
        </w:trPr>
        <w:tc>
          <w:tcPr>
            <w:tcW w:w="2943" w:type="dxa"/>
          </w:tcPr>
          <w:p w14:paraId="77CE8AFB" w14:textId="640C77BB" w:rsidR="00F82570" w:rsidRPr="00CF69EF" w:rsidRDefault="00F82570" w:rsidP="007E523A">
            <w:pPr>
              <w:jc w:val="both"/>
              <w:rPr>
                <w:rFonts w:ascii="Arial" w:hAnsi="Arial" w:cs="Arial"/>
                <w:b/>
                <w:sz w:val="23"/>
                <w:szCs w:val="23"/>
              </w:rPr>
            </w:pPr>
            <w:r>
              <w:rPr>
                <w:rFonts w:ascii="Arial" w:hAnsi="Arial" w:cs="Arial"/>
                <w:b/>
                <w:sz w:val="23"/>
                <w:szCs w:val="23"/>
              </w:rPr>
              <w:t xml:space="preserve">HFS </w:t>
            </w:r>
            <w:r w:rsidRPr="00CF69EF">
              <w:rPr>
                <w:rFonts w:ascii="Arial" w:hAnsi="Arial" w:cs="Arial"/>
                <w:b/>
                <w:sz w:val="23"/>
                <w:szCs w:val="23"/>
              </w:rPr>
              <w:t>Issue</w:t>
            </w:r>
            <w:r>
              <w:rPr>
                <w:rFonts w:ascii="Arial" w:hAnsi="Arial" w:cs="Arial"/>
                <w:b/>
                <w:sz w:val="23"/>
                <w:szCs w:val="23"/>
              </w:rPr>
              <w:t xml:space="preserve"> 2</w:t>
            </w:r>
          </w:p>
        </w:tc>
        <w:tc>
          <w:tcPr>
            <w:tcW w:w="4111" w:type="dxa"/>
          </w:tcPr>
          <w:p w14:paraId="49B6B352" w14:textId="77777777" w:rsidR="00F82570" w:rsidRPr="005A6538" w:rsidRDefault="00F82570" w:rsidP="007E523A">
            <w:pPr>
              <w:jc w:val="both"/>
              <w:rPr>
                <w:rFonts w:ascii="Arial" w:hAnsi="Arial" w:cs="Arial"/>
                <w:sz w:val="23"/>
                <w:szCs w:val="23"/>
              </w:rPr>
            </w:pPr>
            <w:r w:rsidRPr="005A6538">
              <w:rPr>
                <w:rFonts w:ascii="Arial" w:hAnsi="Arial" w:cs="Arial"/>
                <w:sz w:val="23"/>
                <w:szCs w:val="23"/>
              </w:rPr>
              <w:t>DELIVERY OF NEW HOMES</w:t>
            </w:r>
          </w:p>
        </w:tc>
        <w:tc>
          <w:tcPr>
            <w:tcW w:w="1843" w:type="dxa"/>
          </w:tcPr>
          <w:p w14:paraId="010A3F9D" w14:textId="77777777" w:rsidR="00F82570" w:rsidRPr="00CF69EF" w:rsidRDefault="00F82570" w:rsidP="007E523A">
            <w:pPr>
              <w:tabs>
                <w:tab w:val="left" w:pos="978"/>
              </w:tabs>
              <w:jc w:val="both"/>
              <w:rPr>
                <w:rFonts w:ascii="Arial" w:hAnsi="Arial" w:cs="Arial"/>
                <w:b/>
                <w:sz w:val="23"/>
                <w:szCs w:val="23"/>
              </w:rPr>
            </w:pPr>
            <w:r w:rsidRPr="00CF69EF">
              <w:rPr>
                <w:rFonts w:ascii="Arial" w:hAnsi="Arial" w:cs="Arial"/>
                <w:b/>
                <w:sz w:val="23"/>
                <w:szCs w:val="23"/>
              </w:rPr>
              <w:t>Paragraph(s)</w:t>
            </w:r>
          </w:p>
        </w:tc>
        <w:tc>
          <w:tcPr>
            <w:tcW w:w="1801" w:type="dxa"/>
          </w:tcPr>
          <w:p w14:paraId="01370FF4" w14:textId="77777777" w:rsidR="00F82570" w:rsidRPr="005A6538" w:rsidRDefault="00F82570" w:rsidP="007E523A">
            <w:pPr>
              <w:tabs>
                <w:tab w:val="left" w:pos="978"/>
              </w:tabs>
              <w:rPr>
                <w:rFonts w:ascii="Arial" w:hAnsi="Arial" w:cs="Arial"/>
                <w:sz w:val="23"/>
                <w:szCs w:val="23"/>
              </w:rPr>
            </w:pPr>
            <w:r>
              <w:rPr>
                <w:rFonts w:ascii="Arial" w:hAnsi="Arial" w:cs="Arial"/>
                <w:sz w:val="23"/>
                <w:szCs w:val="23"/>
              </w:rPr>
              <w:t>Page 27 Targets</w:t>
            </w:r>
          </w:p>
        </w:tc>
      </w:tr>
    </w:tbl>
    <w:p w14:paraId="16D89D05" w14:textId="77777777" w:rsidR="00F82570" w:rsidRDefault="00F82570" w:rsidP="00F82570">
      <w:pPr>
        <w:jc w:val="both"/>
        <w:rPr>
          <w:rFonts w:ascii="Arial" w:hAnsi="Arial" w:cs="Arial"/>
          <w:b/>
          <w:sz w:val="23"/>
          <w:szCs w:val="23"/>
        </w:rPr>
      </w:pPr>
    </w:p>
    <w:p w14:paraId="0F0C97A5" w14:textId="77777777" w:rsidR="00F82570" w:rsidRDefault="00F82570" w:rsidP="00F82570">
      <w:pPr>
        <w:jc w:val="both"/>
        <w:rPr>
          <w:rFonts w:ascii="Arial" w:hAnsi="Arial" w:cs="Arial"/>
          <w:b/>
          <w:sz w:val="28"/>
          <w:szCs w:val="28"/>
        </w:rPr>
      </w:pPr>
      <w:r w:rsidRPr="00D77134">
        <w:rPr>
          <w:rFonts w:ascii="Arial" w:hAnsi="Arial" w:cs="Arial"/>
          <w:b/>
          <w:sz w:val="28"/>
          <w:szCs w:val="28"/>
        </w:rPr>
        <w:t>What would you like to say about the issue?</w:t>
      </w:r>
    </w:p>
    <w:p w14:paraId="71224BB6" w14:textId="77777777" w:rsidR="00F82570" w:rsidRPr="00D77134" w:rsidRDefault="00F82570" w:rsidP="00F82570">
      <w:pPr>
        <w:jc w:val="both"/>
        <w:rPr>
          <w:rFonts w:ascii="Arial" w:hAnsi="Arial" w:cs="Arial"/>
          <w:i/>
        </w:rPr>
      </w:pPr>
      <w:r>
        <w:rPr>
          <w:rFonts w:ascii="Arial" w:hAnsi="Arial" w:cs="Arial"/>
          <w:i/>
        </w:rPr>
        <w:t xml:space="preserve">(if you would like to write more than the box allows then please attach this form to any additional papers) </w:t>
      </w:r>
      <w:r w:rsidRPr="00D77134">
        <w:rPr>
          <w:rFonts w:ascii="Arial" w:hAnsi="Arial" w:cs="Arial"/>
          <w:i/>
        </w:rPr>
        <w:t xml:space="preserve"> </w:t>
      </w:r>
    </w:p>
    <w:p w14:paraId="4BBF7CDA" w14:textId="77777777" w:rsidR="00F82570" w:rsidRPr="00CF69EF" w:rsidRDefault="00F82570" w:rsidP="00F82570">
      <w:pPr>
        <w:jc w:val="both"/>
        <w:rPr>
          <w:rFonts w:ascii="Arial" w:hAnsi="Arial" w:cs="Arial"/>
          <w:b/>
          <w:sz w:val="23"/>
          <w:szCs w:val="23"/>
        </w:rPr>
      </w:pPr>
    </w:p>
    <w:tbl>
      <w:tblPr>
        <w:tblStyle w:val="TableGrid"/>
        <w:tblW w:w="10700" w:type="dxa"/>
        <w:tblLook w:val="04A0" w:firstRow="1" w:lastRow="0" w:firstColumn="1" w:lastColumn="0" w:noHBand="0" w:noVBand="1"/>
      </w:tblPr>
      <w:tblGrid>
        <w:gridCol w:w="10700"/>
      </w:tblGrid>
      <w:tr w:rsidR="00F82570" w:rsidRPr="00CF69EF" w14:paraId="60569B5D" w14:textId="77777777" w:rsidTr="007E523A">
        <w:trPr>
          <w:trHeight w:val="7645"/>
        </w:trPr>
        <w:tc>
          <w:tcPr>
            <w:tcW w:w="10700" w:type="dxa"/>
          </w:tcPr>
          <w:p w14:paraId="0C259B3A" w14:textId="77777777" w:rsidR="00F82570" w:rsidRDefault="00F82570" w:rsidP="007E523A">
            <w:pPr>
              <w:tabs>
                <w:tab w:val="left" w:pos="2329"/>
              </w:tabs>
              <w:rPr>
                <w:rFonts w:ascii="Arial" w:hAnsi="Arial" w:cs="Arial"/>
                <w:sz w:val="23"/>
                <w:szCs w:val="23"/>
              </w:rPr>
            </w:pPr>
          </w:p>
          <w:p w14:paraId="19C0C65B" w14:textId="3AE9CB63" w:rsidR="00F82570" w:rsidRPr="00CF69EF" w:rsidRDefault="00F82570" w:rsidP="007E523A">
            <w:pPr>
              <w:tabs>
                <w:tab w:val="left" w:pos="2329"/>
              </w:tabs>
              <w:rPr>
                <w:rFonts w:ascii="Arial" w:hAnsi="Arial" w:cs="Arial"/>
                <w:sz w:val="23"/>
                <w:szCs w:val="23"/>
              </w:rPr>
            </w:pPr>
            <w:r>
              <w:rPr>
                <w:rFonts w:ascii="Arial" w:hAnsi="Arial" w:cs="Arial"/>
                <w:sz w:val="23"/>
                <w:szCs w:val="23"/>
              </w:rPr>
              <w:t xml:space="preserve">Within the Targets for Placemaking on page 27 of the Proposed Plan, bullet 3 relates to density of development.  Homes for Scotland (HFS) would note that 50 </w:t>
            </w:r>
            <w:r w:rsidR="001157DA">
              <w:rPr>
                <w:rFonts w:ascii="Arial" w:hAnsi="Arial" w:cs="Arial"/>
                <w:sz w:val="23"/>
                <w:szCs w:val="23"/>
              </w:rPr>
              <w:t>d</w:t>
            </w:r>
            <w:r>
              <w:rPr>
                <w:rFonts w:ascii="Arial" w:hAnsi="Arial" w:cs="Arial"/>
                <w:sz w:val="23"/>
                <w:szCs w:val="23"/>
              </w:rPr>
              <w:t xml:space="preserve">wellings per hectare within the Aberdeen City Strategic Growth Area (SGA) will be very difficult for a home builder to achieve, unless flatted development is proposed.  </w:t>
            </w:r>
            <w:r w:rsidR="00A46322">
              <w:rPr>
                <w:rFonts w:ascii="Arial" w:hAnsi="Arial" w:cs="Arial"/>
                <w:sz w:val="23"/>
                <w:szCs w:val="23"/>
              </w:rPr>
              <w:t>This is in direct conflict with the desire to create sustainable mixed communities</w:t>
            </w:r>
            <w:r w:rsidR="00A46322" w:rsidRPr="00BA054D">
              <w:rPr>
                <w:rFonts w:ascii="Arial" w:hAnsi="Arial" w:cs="Arial"/>
                <w:sz w:val="23"/>
                <w:szCs w:val="23"/>
              </w:rPr>
              <w:t xml:space="preserve">.  The 30 dwellings per hectare </w:t>
            </w:r>
            <w:r w:rsidR="00144713" w:rsidRPr="00BA054D">
              <w:rPr>
                <w:rFonts w:ascii="Arial" w:hAnsi="Arial" w:cs="Arial"/>
                <w:sz w:val="23"/>
                <w:szCs w:val="23"/>
              </w:rPr>
              <w:t>set out in the extant SDP should be retained within the Aberdeen City SGA to ensure mixed communities with a variety of average densities can be achieved.</w:t>
            </w:r>
            <w:r w:rsidR="00144713">
              <w:rPr>
                <w:rFonts w:ascii="Arial" w:hAnsi="Arial" w:cs="Arial"/>
                <w:sz w:val="23"/>
                <w:szCs w:val="23"/>
              </w:rPr>
              <w:t xml:space="preserve">  </w:t>
            </w:r>
          </w:p>
          <w:p w14:paraId="13865313" w14:textId="77777777" w:rsidR="00F82570" w:rsidRDefault="00F82570" w:rsidP="007E523A">
            <w:pPr>
              <w:tabs>
                <w:tab w:val="left" w:pos="2329"/>
              </w:tabs>
              <w:rPr>
                <w:rFonts w:ascii="Arial" w:hAnsi="Arial" w:cs="Arial"/>
                <w:sz w:val="23"/>
                <w:szCs w:val="23"/>
              </w:rPr>
            </w:pPr>
          </w:p>
          <w:p w14:paraId="232DB45B" w14:textId="77777777" w:rsidR="00F82570" w:rsidRDefault="00F82570" w:rsidP="007E523A">
            <w:pPr>
              <w:tabs>
                <w:tab w:val="left" w:pos="2329"/>
              </w:tabs>
              <w:rPr>
                <w:rFonts w:ascii="Arial" w:hAnsi="Arial" w:cs="Arial"/>
                <w:sz w:val="23"/>
                <w:szCs w:val="23"/>
              </w:rPr>
            </w:pPr>
            <w:r>
              <w:rPr>
                <w:rFonts w:ascii="Arial" w:hAnsi="Arial" w:cs="Arial"/>
                <w:sz w:val="23"/>
                <w:szCs w:val="23"/>
              </w:rPr>
              <w:t>HFS supports the target set on page 27 of the Proposed Plan (bullet 4) for levels of affordable housing to be “generally no more than 25%” which is in line with Scottish Planning Policy (SPP) paragraph 129.  Given that forthcoming Local Development Plans (LDPs) will require to be consistent with the SDP, this inclusion will ensure that the new LDPs will also be in line with SPP.</w:t>
            </w:r>
          </w:p>
          <w:p w14:paraId="2B6CC03B" w14:textId="77777777" w:rsidR="00F82570" w:rsidRDefault="00F82570" w:rsidP="007E523A">
            <w:pPr>
              <w:tabs>
                <w:tab w:val="left" w:pos="2329"/>
              </w:tabs>
              <w:rPr>
                <w:rFonts w:ascii="Arial" w:hAnsi="Arial" w:cs="Arial"/>
                <w:sz w:val="23"/>
                <w:szCs w:val="23"/>
              </w:rPr>
            </w:pPr>
          </w:p>
          <w:p w14:paraId="0617619E" w14:textId="77777777" w:rsidR="00F82570" w:rsidRDefault="00F82570" w:rsidP="007E523A">
            <w:pPr>
              <w:tabs>
                <w:tab w:val="left" w:pos="2329"/>
              </w:tabs>
              <w:rPr>
                <w:rFonts w:ascii="Arial" w:hAnsi="Arial" w:cs="Arial"/>
                <w:sz w:val="23"/>
                <w:szCs w:val="23"/>
              </w:rPr>
            </w:pPr>
            <w:r>
              <w:rPr>
                <w:rFonts w:ascii="Arial" w:hAnsi="Arial" w:cs="Arial"/>
                <w:sz w:val="23"/>
                <w:szCs w:val="23"/>
              </w:rPr>
              <w:t>The Housing Methodology Paper supporting the Proposed Plan states that “it is not expected that Local Development Plans would increase the 25% contribution for affordable housing” (paragraph 7.13).  HFS considers that this wording could be strengthened both within the Plan and supporting documents to provide a clear steer to LDPs that the proportion of affordable housing to be delivered on a market site must be in line with the requirements of SPP.</w:t>
            </w:r>
          </w:p>
          <w:p w14:paraId="4A089721" w14:textId="77777777" w:rsidR="00F82570" w:rsidRDefault="00F82570" w:rsidP="007E523A">
            <w:pPr>
              <w:tabs>
                <w:tab w:val="left" w:pos="2329"/>
              </w:tabs>
              <w:rPr>
                <w:rFonts w:ascii="Arial" w:hAnsi="Arial" w:cs="Arial"/>
                <w:sz w:val="23"/>
                <w:szCs w:val="23"/>
              </w:rPr>
            </w:pPr>
          </w:p>
          <w:p w14:paraId="469AB7B0" w14:textId="77777777" w:rsidR="00F82570" w:rsidRDefault="00F82570" w:rsidP="007E523A">
            <w:pPr>
              <w:tabs>
                <w:tab w:val="left" w:pos="2329"/>
              </w:tabs>
              <w:rPr>
                <w:rFonts w:ascii="Arial" w:hAnsi="Arial" w:cs="Arial"/>
                <w:sz w:val="23"/>
                <w:szCs w:val="23"/>
              </w:rPr>
            </w:pPr>
            <w:r>
              <w:rPr>
                <w:rFonts w:ascii="Arial" w:hAnsi="Arial" w:cs="Arial"/>
                <w:sz w:val="23"/>
                <w:szCs w:val="23"/>
              </w:rPr>
              <w:t xml:space="preserve">It is critical that the significant contribution of the private sector is recognised in delivering affordable homes in the city region.  Indeed, at a recent Aberdeenshire Affordable Housing Forum, the authority confirmed that 75% of affordable housing delivered in Aberdeenshire is through the affordable housing policy within the LDP, meaning that the affordable housing contribution from market sites is allowing for the delivery of three quarters of the authority’s affordable homes.  It is therefore vital that market delivery </w:t>
            </w:r>
            <w:proofErr w:type="gramStart"/>
            <w:r>
              <w:rPr>
                <w:rFonts w:ascii="Arial" w:hAnsi="Arial" w:cs="Arial"/>
                <w:sz w:val="23"/>
                <w:szCs w:val="23"/>
              </w:rPr>
              <w:t>is allowed to</w:t>
            </w:r>
            <w:proofErr w:type="gramEnd"/>
            <w:r>
              <w:rPr>
                <w:rFonts w:ascii="Arial" w:hAnsi="Arial" w:cs="Arial"/>
                <w:sz w:val="23"/>
                <w:szCs w:val="23"/>
              </w:rPr>
              <w:t xml:space="preserve"> continue and increase to ensure that more affordable homes can be delivered in the city region.  </w:t>
            </w:r>
          </w:p>
          <w:p w14:paraId="3885A797" w14:textId="77777777" w:rsidR="00F82570" w:rsidRDefault="00F82570" w:rsidP="007E523A">
            <w:pPr>
              <w:tabs>
                <w:tab w:val="left" w:pos="2329"/>
              </w:tabs>
              <w:rPr>
                <w:rFonts w:ascii="Arial" w:hAnsi="Arial" w:cs="Arial"/>
                <w:sz w:val="23"/>
                <w:szCs w:val="23"/>
              </w:rPr>
            </w:pPr>
          </w:p>
          <w:p w14:paraId="7A7B1EB9" w14:textId="77777777" w:rsidR="00F82570" w:rsidRPr="00CF69EF" w:rsidRDefault="00F82570" w:rsidP="007E523A">
            <w:pPr>
              <w:tabs>
                <w:tab w:val="left" w:pos="2329"/>
              </w:tabs>
              <w:rPr>
                <w:rFonts w:ascii="Arial" w:hAnsi="Arial" w:cs="Arial"/>
                <w:sz w:val="23"/>
                <w:szCs w:val="23"/>
              </w:rPr>
            </w:pPr>
            <w:r>
              <w:rPr>
                <w:rFonts w:ascii="Arial" w:hAnsi="Arial" w:cs="Arial"/>
                <w:sz w:val="23"/>
                <w:szCs w:val="23"/>
              </w:rPr>
              <w:t xml:space="preserve">Given that funding for affordable housing delivery is now uncertain after 2021, it is important that the private sector is not burdened with increased responsibility for delivering affordable housing, given the already significant contribution it makes </w:t>
            </w:r>
            <w:proofErr w:type="gramStart"/>
            <w:r>
              <w:rPr>
                <w:rFonts w:ascii="Arial" w:hAnsi="Arial" w:cs="Arial"/>
                <w:sz w:val="23"/>
                <w:szCs w:val="23"/>
              </w:rPr>
              <w:t>at the moment</w:t>
            </w:r>
            <w:proofErr w:type="gramEnd"/>
            <w:r>
              <w:rPr>
                <w:rFonts w:ascii="Arial" w:hAnsi="Arial" w:cs="Arial"/>
                <w:sz w:val="23"/>
                <w:szCs w:val="23"/>
              </w:rPr>
              <w:t xml:space="preserve"> to affordable housing delivery in the city region. </w:t>
            </w:r>
          </w:p>
        </w:tc>
      </w:tr>
    </w:tbl>
    <w:p w14:paraId="759317DF" w14:textId="77777777" w:rsidR="00F82570" w:rsidRDefault="00F82570" w:rsidP="00F82570">
      <w:pPr>
        <w:jc w:val="both"/>
        <w:rPr>
          <w:rFonts w:ascii="Arial" w:hAnsi="Arial" w:cs="Arial"/>
          <w:b/>
          <w:sz w:val="23"/>
          <w:szCs w:val="23"/>
        </w:rPr>
      </w:pPr>
    </w:p>
    <w:p w14:paraId="65526C7F" w14:textId="77777777" w:rsidR="00F82570" w:rsidRDefault="00F82570" w:rsidP="00F82570">
      <w:pPr>
        <w:jc w:val="both"/>
        <w:rPr>
          <w:rFonts w:ascii="Arial" w:hAnsi="Arial" w:cs="Arial"/>
          <w:b/>
          <w:sz w:val="28"/>
          <w:szCs w:val="28"/>
        </w:rPr>
      </w:pPr>
    </w:p>
    <w:p w14:paraId="2707C518" w14:textId="47FD8E8C" w:rsidR="00F82570" w:rsidRDefault="00F82570" w:rsidP="00F82570">
      <w:pPr>
        <w:jc w:val="both"/>
        <w:rPr>
          <w:rFonts w:ascii="Arial" w:hAnsi="Arial" w:cs="Arial"/>
          <w:b/>
          <w:sz w:val="28"/>
          <w:szCs w:val="28"/>
        </w:rPr>
      </w:pPr>
      <w:r w:rsidRPr="00D77134">
        <w:rPr>
          <w:rFonts w:ascii="Arial" w:hAnsi="Arial" w:cs="Arial"/>
          <w:b/>
          <w:sz w:val="28"/>
          <w:szCs w:val="28"/>
        </w:rPr>
        <w:t>What change would you like to see made?</w:t>
      </w:r>
    </w:p>
    <w:p w14:paraId="7020DF97" w14:textId="77777777" w:rsidR="00F82570" w:rsidRPr="00D77134" w:rsidRDefault="00F82570" w:rsidP="00F82570">
      <w:pPr>
        <w:jc w:val="both"/>
        <w:rPr>
          <w:rFonts w:ascii="Arial" w:hAnsi="Arial" w:cs="Arial"/>
          <w:i/>
        </w:rPr>
      </w:pPr>
      <w:r>
        <w:rPr>
          <w:rFonts w:ascii="Arial" w:hAnsi="Arial" w:cs="Arial"/>
          <w:i/>
        </w:rPr>
        <w:t xml:space="preserve">(if you would like to write more than the box allows then please attach this form to any additional papers) </w:t>
      </w:r>
      <w:r w:rsidRPr="00D77134">
        <w:rPr>
          <w:rFonts w:ascii="Arial" w:hAnsi="Arial" w:cs="Arial"/>
          <w:i/>
        </w:rPr>
        <w:t xml:space="preserve"> </w:t>
      </w:r>
    </w:p>
    <w:p w14:paraId="382E94B3" w14:textId="77777777" w:rsidR="00F82570" w:rsidRPr="00D77134" w:rsidRDefault="00F82570" w:rsidP="00F82570">
      <w:pPr>
        <w:jc w:val="both"/>
        <w:rPr>
          <w:rFonts w:ascii="Arial" w:hAnsi="Arial" w:cs="Arial"/>
          <w:b/>
          <w:sz w:val="28"/>
          <w:szCs w:val="28"/>
        </w:rPr>
      </w:pPr>
    </w:p>
    <w:tbl>
      <w:tblPr>
        <w:tblStyle w:val="TableGrid"/>
        <w:tblW w:w="10765" w:type="dxa"/>
        <w:tblLook w:val="04A0" w:firstRow="1" w:lastRow="0" w:firstColumn="1" w:lastColumn="0" w:noHBand="0" w:noVBand="1"/>
      </w:tblPr>
      <w:tblGrid>
        <w:gridCol w:w="10765"/>
      </w:tblGrid>
      <w:tr w:rsidR="00F82570" w:rsidRPr="00CF69EF" w14:paraId="453F8457" w14:textId="77777777" w:rsidTr="00B32BB9">
        <w:trPr>
          <w:trHeight w:val="3175"/>
        </w:trPr>
        <w:tc>
          <w:tcPr>
            <w:tcW w:w="10765" w:type="dxa"/>
          </w:tcPr>
          <w:p w14:paraId="6E0B5FC8" w14:textId="77777777" w:rsidR="00F82570" w:rsidRDefault="00F82570" w:rsidP="007E523A">
            <w:pPr>
              <w:jc w:val="both"/>
              <w:rPr>
                <w:rFonts w:ascii="Arial" w:hAnsi="Arial" w:cs="Arial"/>
                <w:sz w:val="23"/>
                <w:szCs w:val="23"/>
              </w:rPr>
            </w:pPr>
          </w:p>
          <w:p w14:paraId="456663CE" w14:textId="6FDDE7AE" w:rsidR="00F82570" w:rsidRDefault="00F82570" w:rsidP="007E523A">
            <w:pPr>
              <w:jc w:val="both"/>
              <w:rPr>
                <w:rFonts w:ascii="Arial" w:hAnsi="Arial" w:cs="Arial"/>
                <w:sz w:val="23"/>
                <w:szCs w:val="23"/>
              </w:rPr>
            </w:pPr>
            <w:r w:rsidRPr="006D6C67">
              <w:rPr>
                <w:rFonts w:ascii="Arial" w:hAnsi="Arial" w:cs="Arial"/>
                <w:sz w:val="23"/>
                <w:szCs w:val="23"/>
              </w:rPr>
              <w:t xml:space="preserve">HFS requests that bullet 3 within Targets on page 27 of the plan is amended to be more flexible in its wording on density within the Aberdeen City SGA to ensure that it does not deter potential new development from coming forward in this key growth area by setting a density level </w:t>
            </w:r>
            <w:r w:rsidRPr="00BA054D">
              <w:rPr>
                <w:rFonts w:ascii="Arial" w:hAnsi="Arial" w:cs="Arial"/>
                <w:sz w:val="23"/>
                <w:szCs w:val="23"/>
              </w:rPr>
              <w:t xml:space="preserve">which </w:t>
            </w:r>
            <w:r w:rsidR="00C64C43" w:rsidRPr="00BA054D">
              <w:rPr>
                <w:rFonts w:ascii="Arial" w:hAnsi="Arial" w:cs="Arial"/>
                <w:sz w:val="23"/>
                <w:szCs w:val="23"/>
              </w:rPr>
              <w:t>will not encourage sustainable mixed communities in the SGA</w:t>
            </w:r>
            <w:r w:rsidRPr="00BA054D">
              <w:rPr>
                <w:rFonts w:ascii="Arial" w:hAnsi="Arial" w:cs="Arial"/>
                <w:sz w:val="23"/>
                <w:szCs w:val="23"/>
              </w:rPr>
              <w:t>.</w:t>
            </w:r>
          </w:p>
          <w:p w14:paraId="040FC243" w14:textId="77777777" w:rsidR="00F82570" w:rsidRDefault="00F82570" w:rsidP="007E523A">
            <w:pPr>
              <w:jc w:val="both"/>
              <w:rPr>
                <w:rFonts w:ascii="Arial" w:hAnsi="Arial" w:cs="Arial"/>
                <w:sz w:val="23"/>
                <w:szCs w:val="23"/>
              </w:rPr>
            </w:pPr>
          </w:p>
          <w:p w14:paraId="6B9C3172" w14:textId="77777777" w:rsidR="00F82570" w:rsidRDefault="00F82570" w:rsidP="007E523A">
            <w:pPr>
              <w:jc w:val="both"/>
              <w:rPr>
                <w:rFonts w:ascii="Arial" w:hAnsi="Arial" w:cs="Arial"/>
                <w:sz w:val="23"/>
                <w:szCs w:val="23"/>
              </w:rPr>
            </w:pPr>
            <w:r>
              <w:rPr>
                <w:rFonts w:ascii="Arial" w:hAnsi="Arial" w:cs="Arial"/>
                <w:sz w:val="23"/>
                <w:szCs w:val="23"/>
              </w:rPr>
              <w:t>HFS requests that stronger wording is included within the Plan to direct LDPs on affordable housing contributions to ensure they are in line with SPP, and do not place additional unwarranted burdens on the private sector which already significantly contributes towards the delivery of affordable housing in the City Region.</w:t>
            </w:r>
          </w:p>
          <w:p w14:paraId="6221C997" w14:textId="77777777" w:rsidR="00F82570" w:rsidRPr="006D6C67" w:rsidRDefault="00F82570" w:rsidP="007E523A">
            <w:pPr>
              <w:jc w:val="both"/>
              <w:rPr>
                <w:rFonts w:ascii="Arial" w:hAnsi="Arial" w:cs="Arial"/>
                <w:sz w:val="23"/>
                <w:szCs w:val="23"/>
              </w:rPr>
            </w:pPr>
          </w:p>
        </w:tc>
      </w:tr>
    </w:tbl>
    <w:p w14:paraId="30C4D952" w14:textId="77777777" w:rsidR="00F82570" w:rsidRDefault="00F82570" w:rsidP="00F82570">
      <w:pPr>
        <w:spacing w:after="200" w:line="276" w:lineRule="auto"/>
        <w:rPr>
          <w:rFonts w:ascii="Arial" w:hAnsi="Arial" w:cs="Arial"/>
          <w:b/>
          <w:sz w:val="28"/>
          <w:szCs w:val="28"/>
        </w:rPr>
      </w:pPr>
      <w:r>
        <w:rPr>
          <w:rFonts w:ascii="Arial" w:hAnsi="Arial" w:cs="Arial"/>
          <w:b/>
          <w:sz w:val="28"/>
          <w:szCs w:val="28"/>
        </w:rPr>
        <w:br w:type="page"/>
      </w:r>
    </w:p>
    <w:tbl>
      <w:tblPr>
        <w:tblStyle w:val="TableGrid"/>
        <w:tblpPr w:leftFromText="180" w:rightFromText="180" w:vertAnchor="text" w:tblpY="16"/>
        <w:tblW w:w="10698" w:type="dxa"/>
        <w:tblLook w:val="04A0" w:firstRow="1" w:lastRow="0" w:firstColumn="1" w:lastColumn="0" w:noHBand="0" w:noVBand="1"/>
      </w:tblPr>
      <w:tblGrid>
        <w:gridCol w:w="2943"/>
        <w:gridCol w:w="4111"/>
        <w:gridCol w:w="1843"/>
        <w:gridCol w:w="1801"/>
      </w:tblGrid>
      <w:tr w:rsidR="00F82570" w:rsidRPr="00CF69EF" w14:paraId="1718278C" w14:textId="77777777" w:rsidTr="007E523A">
        <w:trPr>
          <w:trHeight w:val="1696"/>
        </w:trPr>
        <w:tc>
          <w:tcPr>
            <w:tcW w:w="2943" w:type="dxa"/>
          </w:tcPr>
          <w:p w14:paraId="1A46F95C" w14:textId="77777777" w:rsidR="00F82570" w:rsidRDefault="00F82570" w:rsidP="007E523A">
            <w:pPr>
              <w:rPr>
                <w:rFonts w:ascii="Arial" w:hAnsi="Arial" w:cs="Arial"/>
                <w:b/>
                <w:sz w:val="23"/>
                <w:szCs w:val="23"/>
              </w:rPr>
            </w:pPr>
            <w:r w:rsidRPr="00CF69EF">
              <w:rPr>
                <w:rFonts w:ascii="Arial" w:hAnsi="Arial" w:cs="Arial"/>
                <w:b/>
                <w:sz w:val="23"/>
                <w:szCs w:val="23"/>
              </w:rPr>
              <w:lastRenderedPageBreak/>
              <w:t>What document are you commenting on?</w:t>
            </w:r>
          </w:p>
          <w:p w14:paraId="2FD8F8B8" w14:textId="77777777" w:rsidR="00F82570" w:rsidRPr="00CF69EF" w:rsidRDefault="00F82570" w:rsidP="007E523A">
            <w:pPr>
              <w:rPr>
                <w:rFonts w:ascii="Arial" w:hAnsi="Arial" w:cs="Arial"/>
                <w:b/>
                <w:sz w:val="23"/>
                <w:szCs w:val="23"/>
              </w:rPr>
            </w:pPr>
          </w:p>
        </w:tc>
        <w:tc>
          <w:tcPr>
            <w:tcW w:w="7755" w:type="dxa"/>
            <w:gridSpan w:val="3"/>
          </w:tcPr>
          <w:p w14:paraId="31CA6A76" w14:textId="77777777" w:rsidR="00F82570" w:rsidRPr="00CF69EF" w:rsidRDefault="00F82570" w:rsidP="007E523A">
            <w:pPr>
              <w:jc w:val="both"/>
              <w:rPr>
                <w:rFonts w:ascii="Arial" w:hAnsi="Arial" w:cs="Arial"/>
                <w:sz w:val="23"/>
                <w:szCs w:val="23"/>
              </w:rPr>
            </w:pPr>
            <w:r w:rsidRPr="00CF69EF">
              <w:rPr>
                <w:rFonts w:ascii="Arial" w:hAnsi="Arial" w:cs="Arial"/>
                <w:sz w:val="23"/>
                <w:szCs w:val="23"/>
              </w:rPr>
              <w:t xml:space="preserve">Proposed </w:t>
            </w:r>
            <w:r>
              <w:rPr>
                <w:rFonts w:ascii="Arial" w:hAnsi="Arial" w:cs="Arial"/>
                <w:sz w:val="23"/>
                <w:szCs w:val="23"/>
              </w:rPr>
              <w:t xml:space="preserve">Strategic Development </w:t>
            </w:r>
            <w:r w:rsidRPr="00CF69EF">
              <w:rPr>
                <w:rFonts w:ascii="Arial" w:hAnsi="Arial" w:cs="Arial"/>
                <w:sz w:val="23"/>
                <w:szCs w:val="23"/>
              </w:rPr>
              <w:t>Plan</w:t>
            </w:r>
            <w:r>
              <w:rPr>
                <w:rFonts w:ascii="Arial" w:hAnsi="Arial" w:cs="Arial"/>
                <w:sz w:val="23"/>
                <w:szCs w:val="23"/>
              </w:rPr>
              <w:t xml:space="preserve">                                               X</w:t>
            </w:r>
          </w:p>
          <w:p w14:paraId="3D62EC83" w14:textId="77777777" w:rsidR="00F82570" w:rsidRPr="00CF69EF" w:rsidRDefault="00F82570" w:rsidP="007E523A">
            <w:pPr>
              <w:jc w:val="both"/>
              <w:rPr>
                <w:rFonts w:ascii="Arial" w:hAnsi="Arial" w:cs="Arial"/>
                <w:b/>
                <w:sz w:val="23"/>
                <w:szCs w:val="23"/>
              </w:rPr>
            </w:pPr>
          </w:p>
        </w:tc>
      </w:tr>
      <w:tr w:rsidR="00F82570" w:rsidRPr="00CF69EF" w14:paraId="2D90A5AD" w14:textId="77777777" w:rsidTr="007E523A">
        <w:trPr>
          <w:trHeight w:val="1975"/>
        </w:trPr>
        <w:tc>
          <w:tcPr>
            <w:tcW w:w="2943" w:type="dxa"/>
          </w:tcPr>
          <w:p w14:paraId="14B1E40E" w14:textId="455CC869" w:rsidR="00F82570" w:rsidRPr="00CF69EF" w:rsidRDefault="00F82570" w:rsidP="007E523A">
            <w:pPr>
              <w:jc w:val="both"/>
              <w:rPr>
                <w:rFonts w:ascii="Arial" w:hAnsi="Arial" w:cs="Arial"/>
                <w:b/>
                <w:sz w:val="23"/>
                <w:szCs w:val="23"/>
              </w:rPr>
            </w:pPr>
            <w:r>
              <w:rPr>
                <w:rFonts w:ascii="Arial" w:hAnsi="Arial" w:cs="Arial"/>
                <w:b/>
                <w:sz w:val="23"/>
                <w:szCs w:val="23"/>
              </w:rPr>
              <w:t xml:space="preserve">HFS </w:t>
            </w:r>
            <w:r w:rsidRPr="00CF69EF">
              <w:rPr>
                <w:rFonts w:ascii="Arial" w:hAnsi="Arial" w:cs="Arial"/>
                <w:b/>
                <w:sz w:val="23"/>
                <w:szCs w:val="23"/>
              </w:rPr>
              <w:t>Issue</w:t>
            </w:r>
            <w:r>
              <w:rPr>
                <w:rFonts w:ascii="Arial" w:hAnsi="Arial" w:cs="Arial"/>
                <w:b/>
                <w:sz w:val="23"/>
                <w:szCs w:val="23"/>
              </w:rPr>
              <w:t xml:space="preserve"> 3</w:t>
            </w:r>
          </w:p>
        </w:tc>
        <w:tc>
          <w:tcPr>
            <w:tcW w:w="4111" w:type="dxa"/>
          </w:tcPr>
          <w:p w14:paraId="0786976D" w14:textId="77777777" w:rsidR="00F82570" w:rsidRPr="00AC30E1" w:rsidRDefault="00F82570" w:rsidP="007E523A">
            <w:pPr>
              <w:jc w:val="both"/>
              <w:rPr>
                <w:rFonts w:ascii="Arial" w:hAnsi="Arial" w:cs="Arial"/>
                <w:sz w:val="23"/>
                <w:szCs w:val="23"/>
              </w:rPr>
            </w:pPr>
            <w:r w:rsidRPr="00AC30E1">
              <w:rPr>
                <w:rFonts w:ascii="Arial" w:hAnsi="Arial" w:cs="Arial"/>
                <w:sz w:val="23"/>
                <w:szCs w:val="23"/>
              </w:rPr>
              <w:t>DELIVERY OF NEW HOMES</w:t>
            </w:r>
          </w:p>
        </w:tc>
        <w:tc>
          <w:tcPr>
            <w:tcW w:w="1843" w:type="dxa"/>
          </w:tcPr>
          <w:p w14:paraId="516BD5C3" w14:textId="77777777" w:rsidR="00F82570" w:rsidRPr="00CF69EF" w:rsidRDefault="00F82570" w:rsidP="007E523A">
            <w:pPr>
              <w:tabs>
                <w:tab w:val="left" w:pos="978"/>
              </w:tabs>
              <w:jc w:val="both"/>
              <w:rPr>
                <w:rFonts w:ascii="Arial" w:hAnsi="Arial" w:cs="Arial"/>
                <w:b/>
                <w:sz w:val="23"/>
                <w:szCs w:val="23"/>
              </w:rPr>
            </w:pPr>
            <w:r w:rsidRPr="00CF69EF">
              <w:rPr>
                <w:rFonts w:ascii="Arial" w:hAnsi="Arial" w:cs="Arial"/>
                <w:b/>
                <w:sz w:val="23"/>
                <w:szCs w:val="23"/>
              </w:rPr>
              <w:t>Paragraph(s)</w:t>
            </w:r>
          </w:p>
        </w:tc>
        <w:tc>
          <w:tcPr>
            <w:tcW w:w="1801" w:type="dxa"/>
          </w:tcPr>
          <w:p w14:paraId="30F47747" w14:textId="77777777" w:rsidR="00F82570" w:rsidRPr="00AC30E1" w:rsidRDefault="00F82570" w:rsidP="007E523A">
            <w:pPr>
              <w:tabs>
                <w:tab w:val="left" w:pos="978"/>
              </w:tabs>
              <w:jc w:val="both"/>
              <w:rPr>
                <w:rFonts w:ascii="Arial" w:hAnsi="Arial" w:cs="Arial"/>
                <w:sz w:val="23"/>
                <w:szCs w:val="23"/>
              </w:rPr>
            </w:pPr>
            <w:r w:rsidRPr="00AC30E1">
              <w:rPr>
                <w:rFonts w:ascii="Arial" w:hAnsi="Arial" w:cs="Arial"/>
                <w:sz w:val="23"/>
                <w:szCs w:val="23"/>
              </w:rPr>
              <w:t>Paragraphs 4.9-4.10 and Table1: Housing Supply Target</w:t>
            </w:r>
          </w:p>
        </w:tc>
      </w:tr>
    </w:tbl>
    <w:p w14:paraId="1F687EC0" w14:textId="77777777" w:rsidR="00F82570" w:rsidRDefault="00F82570" w:rsidP="00CF69EF">
      <w:pPr>
        <w:jc w:val="both"/>
        <w:rPr>
          <w:rFonts w:ascii="Arial" w:hAnsi="Arial" w:cs="Arial"/>
          <w:b/>
          <w:sz w:val="23"/>
          <w:szCs w:val="23"/>
        </w:rPr>
      </w:pPr>
    </w:p>
    <w:p w14:paraId="108A59A3" w14:textId="2FAEC26C" w:rsidR="00AE4E8D" w:rsidRDefault="00AE4E8D" w:rsidP="00CF69EF">
      <w:pPr>
        <w:jc w:val="both"/>
        <w:rPr>
          <w:rFonts w:ascii="Arial" w:hAnsi="Arial" w:cs="Arial"/>
          <w:b/>
          <w:sz w:val="28"/>
          <w:szCs w:val="28"/>
        </w:rPr>
      </w:pPr>
      <w:r w:rsidRPr="00D77134">
        <w:rPr>
          <w:rFonts w:ascii="Arial" w:hAnsi="Arial" w:cs="Arial"/>
          <w:b/>
          <w:sz w:val="28"/>
          <w:szCs w:val="28"/>
        </w:rPr>
        <w:t>What would you like to say about the issue?</w:t>
      </w:r>
    </w:p>
    <w:p w14:paraId="6317B100" w14:textId="2AAA61FF" w:rsidR="00D77134" w:rsidRPr="00D77134" w:rsidRDefault="00D77134" w:rsidP="00CF69EF">
      <w:pPr>
        <w:jc w:val="both"/>
        <w:rPr>
          <w:rFonts w:ascii="Arial" w:hAnsi="Arial" w:cs="Arial"/>
          <w:i/>
        </w:rPr>
      </w:pPr>
      <w:r>
        <w:rPr>
          <w:rFonts w:ascii="Arial" w:hAnsi="Arial" w:cs="Arial"/>
          <w:i/>
        </w:rPr>
        <w:t xml:space="preserve">(if you would like to write more than the box allows then please attach this form to any additional papers) </w:t>
      </w:r>
      <w:r w:rsidRPr="00D77134">
        <w:rPr>
          <w:rFonts w:ascii="Arial" w:hAnsi="Arial" w:cs="Arial"/>
          <w:i/>
        </w:rPr>
        <w:t xml:space="preserve"> </w:t>
      </w:r>
    </w:p>
    <w:p w14:paraId="31AD1A16" w14:textId="77777777" w:rsidR="00D21E06" w:rsidRPr="00CF69EF" w:rsidRDefault="00D21E06" w:rsidP="00CF69EF">
      <w:pPr>
        <w:jc w:val="both"/>
        <w:rPr>
          <w:rFonts w:ascii="Arial" w:hAnsi="Arial" w:cs="Arial"/>
          <w:b/>
          <w:sz w:val="23"/>
          <w:szCs w:val="23"/>
        </w:rPr>
      </w:pPr>
    </w:p>
    <w:tbl>
      <w:tblPr>
        <w:tblStyle w:val="TableGrid"/>
        <w:tblW w:w="10700" w:type="dxa"/>
        <w:tblLook w:val="04A0" w:firstRow="1" w:lastRow="0" w:firstColumn="1" w:lastColumn="0" w:noHBand="0" w:noVBand="1"/>
      </w:tblPr>
      <w:tblGrid>
        <w:gridCol w:w="10700"/>
      </w:tblGrid>
      <w:tr w:rsidR="00AE4E8D" w:rsidRPr="00CF69EF" w14:paraId="52EA0AD1" w14:textId="77777777" w:rsidTr="00911C4C">
        <w:trPr>
          <w:trHeight w:val="1550"/>
        </w:trPr>
        <w:tc>
          <w:tcPr>
            <w:tcW w:w="10700" w:type="dxa"/>
          </w:tcPr>
          <w:p w14:paraId="51A89252" w14:textId="0E9483CC" w:rsidR="002373FB" w:rsidRPr="001E20C0" w:rsidRDefault="00BA01F8" w:rsidP="00CF69EF">
            <w:pPr>
              <w:jc w:val="both"/>
              <w:rPr>
                <w:rFonts w:ascii="Arial" w:hAnsi="Arial" w:cs="Arial"/>
                <w:sz w:val="23"/>
                <w:szCs w:val="23"/>
              </w:rPr>
            </w:pPr>
            <w:r w:rsidRPr="001E20C0">
              <w:rPr>
                <w:rFonts w:ascii="Arial" w:hAnsi="Arial" w:cs="Arial"/>
                <w:sz w:val="23"/>
                <w:szCs w:val="23"/>
              </w:rPr>
              <w:t>Homes for Scotland</w:t>
            </w:r>
            <w:r w:rsidR="00600B17">
              <w:rPr>
                <w:rFonts w:ascii="Arial" w:hAnsi="Arial" w:cs="Arial"/>
                <w:sz w:val="23"/>
                <w:szCs w:val="23"/>
              </w:rPr>
              <w:t xml:space="preserve"> (HFS)</w:t>
            </w:r>
            <w:r w:rsidRPr="001E20C0">
              <w:rPr>
                <w:rFonts w:ascii="Arial" w:hAnsi="Arial" w:cs="Arial"/>
                <w:sz w:val="23"/>
                <w:szCs w:val="23"/>
              </w:rPr>
              <w:t xml:space="preserve"> </w:t>
            </w:r>
            <w:r w:rsidR="00A537DA" w:rsidRPr="001E20C0">
              <w:rPr>
                <w:rFonts w:ascii="Arial" w:hAnsi="Arial" w:cs="Arial"/>
                <w:sz w:val="23"/>
                <w:szCs w:val="23"/>
              </w:rPr>
              <w:t>has significant concerns regarding the SDPA’s methodology and calculation of the housing supply target</w:t>
            </w:r>
            <w:r w:rsidR="00E1724B" w:rsidRPr="001E20C0">
              <w:rPr>
                <w:rFonts w:ascii="Arial" w:hAnsi="Arial" w:cs="Arial"/>
                <w:sz w:val="23"/>
                <w:szCs w:val="23"/>
              </w:rPr>
              <w:t xml:space="preserve"> (HST)</w:t>
            </w:r>
            <w:r w:rsidR="00A537DA" w:rsidRPr="001E20C0">
              <w:rPr>
                <w:rFonts w:ascii="Arial" w:hAnsi="Arial" w:cs="Arial"/>
                <w:sz w:val="23"/>
                <w:szCs w:val="23"/>
              </w:rPr>
              <w:t>, housing land requirement</w:t>
            </w:r>
            <w:r w:rsidR="00E1724B" w:rsidRPr="001E20C0">
              <w:rPr>
                <w:rFonts w:ascii="Arial" w:hAnsi="Arial" w:cs="Arial"/>
                <w:sz w:val="23"/>
                <w:szCs w:val="23"/>
              </w:rPr>
              <w:t xml:space="preserve"> (</w:t>
            </w:r>
            <w:r w:rsidR="0060439F" w:rsidRPr="001E20C0">
              <w:rPr>
                <w:rFonts w:ascii="Arial" w:hAnsi="Arial" w:cs="Arial"/>
                <w:sz w:val="23"/>
                <w:szCs w:val="23"/>
              </w:rPr>
              <w:t>HLR)</w:t>
            </w:r>
            <w:r w:rsidR="00A537DA" w:rsidRPr="001E20C0">
              <w:rPr>
                <w:rFonts w:ascii="Arial" w:hAnsi="Arial" w:cs="Arial"/>
                <w:sz w:val="23"/>
                <w:szCs w:val="23"/>
              </w:rPr>
              <w:t xml:space="preserve"> and </w:t>
            </w:r>
            <w:r w:rsidR="00A51781" w:rsidRPr="001E20C0">
              <w:rPr>
                <w:rFonts w:ascii="Arial" w:hAnsi="Arial" w:cs="Arial"/>
                <w:sz w:val="23"/>
                <w:szCs w:val="23"/>
              </w:rPr>
              <w:t>housing allowances. These issues are set out in</w:t>
            </w:r>
            <w:r w:rsidR="005B13E1" w:rsidRPr="001E20C0">
              <w:rPr>
                <w:rFonts w:ascii="Arial" w:hAnsi="Arial" w:cs="Arial"/>
                <w:sz w:val="23"/>
                <w:szCs w:val="23"/>
              </w:rPr>
              <w:t xml:space="preserve"> separate issues for the purposes of the submission of representations, and all relate</w:t>
            </w:r>
            <w:r w:rsidR="002373FB" w:rsidRPr="001E20C0">
              <w:rPr>
                <w:rFonts w:ascii="Arial" w:hAnsi="Arial" w:cs="Arial"/>
                <w:sz w:val="23"/>
                <w:szCs w:val="23"/>
              </w:rPr>
              <w:t xml:space="preserve"> to one another so should be considered as a package.</w:t>
            </w:r>
          </w:p>
          <w:p w14:paraId="386F2D22" w14:textId="77777777" w:rsidR="00BA01F8" w:rsidRDefault="00BA01F8" w:rsidP="00CF69EF">
            <w:pPr>
              <w:jc w:val="both"/>
              <w:rPr>
                <w:rFonts w:ascii="Arial" w:hAnsi="Arial" w:cs="Arial"/>
                <w:b/>
                <w:sz w:val="23"/>
                <w:szCs w:val="23"/>
              </w:rPr>
            </w:pPr>
          </w:p>
          <w:p w14:paraId="48EA8B1B" w14:textId="103D11B5" w:rsidR="003930FE" w:rsidRDefault="00B82A73" w:rsidP="00CF69EF">
            <w:pPr>
              <w:jc w:val="both"/>
              <w:rPr>
                <w:rFonts w:ascii="Arial" w:hAnsi="Arial" w:cs="Arial"/>
                <w:sz w:val="23"/>
                <w:szCs w:val="23"/>
              </w:rPr>
            </w:pPr>
            <w:r w:rsidRPr="00B82A73">
              <w:rPr>
                <w:rFonts w:ascii="Arial" w:hAnsi="Arial" w:cs="Arial"/>
                <w:sz w:val="23"/>
                <w:szCs w:val="23"/>
              </w:rPr>
              <w:t>S</w:t>
            </w:r>
            <w:r w:rsidR="0060439F">
              <w:rPr>
                <w:rFonts w:ascii="Arial" w:hAnsi="Arial" w:cs="Arial"/>
                <w:sz w:val="23"/>
                <w:szCs w:val="23"/>
              </w:rPr>
              <w:t xml:space="preserve">cottish </w:t>
            </w:r>
            <w:r w:rsidRPr="00B82A73">
              <w:rPr>
                <w:rFonts w:ascii="Arial" w:hAnsi="Arial" w:cs="Arial"/>
                <w:sz w:val="23"/>
                <w:szCs w:val="23"/>
              </w:rPr>
              <w:t>P</w:t>
            </w:r>
            <w:r w:rsidR="0060439F">
              <w:rPr>
                <w:rFonts w:ascii="Arial" w:hAnsi="Arial" w:cs="Arial"/>
                <w:sz w:val="23"/>
                <w:szCs w:val="23"/>
              </w:rPr>
              <w:t>lanning</w:t>
            </w:r>
            <w:r w:rsidR="001E20C0">
              <w:rPr>
                <w:rFonts w:ascii="Arial" w:hAnsi="Arial" w:cs="Arial"/>
                <w:sz w:val="23"/>
                <w:szCs w:val="23"/>
              </w:rPr>
              <w:t xml:space="preserve"> </w:t>
            </w:r>
            <w:r w:rsidRPr="00B82A73">
              <w:rPr>
                <w:rFonts w:ascii="Arial" w:hAnsi="Arial" w:cs="Arial"/>
                <w:sz w:val="23"/>
                <w:szCs w:val="23"/>
              </w:rPr>
              <w:t>P</w:t>
            </w:r>
            <w:r w:rsidR="001E20C0">
              <w:rPr>
                <w:rFonts w:ascii="Arial" w:hAnsi="Arial" w:cs="Arial"/>
                <w:sz w:val="23"/>
                <w:szCs w:val="23"/>
              </w:rPr>
              <w:t>olicy (SPP)</w:t>
            </w:r>
            <w:r w:rsidRPr="00B82A73">
              <w:rPr>
                <w:rFonts w:ascii="Arial" w:hAnsi="Arial" w:cs="Arial"/>
                <w:sz w:val="23"/>
                <w:szCs w:val="23"/>
              </w:rPr>
              <w:t xml:space="preserve"> states that the HST is a “</w:t>
            </w:r>
            <w:r w:rsidRPr="00872DFA">
              <w:rPr>
                <w:rFonts w:ascii="Arial" w:hAnsi="Arial" w:cs="Arial"/>
                <w:i/>
                <w:sz w:val="23"/>
                <w:szCs w:val="23"/>
              </w:rPr>
              <w:t>policy view of the number of homes</w:t>
            </w:r>
            <w:r w:rsidRPr="00B82A73">
              <w:rPr>
                <w:rFonts w:ascii="Arial" w:hAnsi="Arial" w:cs="Arial"/>
                <w:sz w:val="23"/>
                <w:szCs w:val="23"/>
              </w:rPr>
              <w:t>” to be delivered (paragraph 115), and that “</w:t>
            </w:r>
            <w:r w:rsidRPr="00872DFA">
              <w:rPr>
                <w:rFonts w:ascii="Arial" w:hAnsi="Arial" w:cs="Arial"/>
                <w:i/>
                <w:sz w:val="23"/>
                <w:szCs w:val="23"/>
              </w:rPr>
              <w:t>wider economic, social and environmental factors</w:t>
            </w:r>
            <w:r w:rsidRPr="00B82A73">
              <w:rPr>
                <w:rFonts w:ascii="Arial" w:hAnsi="Arial" w:cs="Arial"/>
                <w:sz w:val="23"/>
                <w:szCs w:val="23"/>
              </w:rPr>
              <w:t xml:space="preserve">” should be </w:t>
            </w:r>
            <w:proofErr w:type="gramStart"/>
            <w:r w:rsidRPr="00B82A73">
              <w:rPr>
                <w:rFonts w:ascii="Arial" w:hAnsi="Arial" w:cs="Arial"/>
                <w:sz w:val="23"/>
                <w:szCs w:val="23"/>
              </w:rPr>
              <w:t>taken into account</w:t>
            </w:r>
            <w:proofErr w:type="gramEnd"/>
            <w:r w:rsidRPr="00B82A73">
              <w:rPr>
                <w:rFonts w:ascii="Arial" w:hAnsi="Arial" w:cs="Arial"/>
                <w:sz w:val="23"/>
                <w:szCs w:val="23"/>
              </w:rPr>
              <w:t xml:space="preserve">.  </w:t>
            </w:r>
            <w:r w:rsidR="00845C85" w:rsidRPr="00B82A73">
              <w:rPr>
                <w:rFonts w:ascii="Arial" w:hAnsi="Arial" w:cs="Arial"/>
                <w:sz w:val="23"/>
                <w:szCs w:val="23"/>
              </w:rPr>
              <w:t xml:space="preserve">HFS considers that the HST must take an ambitious approach, recognising the significant economic and social value that the delivery of new homes will make to the City Region.  To further promote economic recovery and growth in the City </w:t>
            </w:r>
            <w:r w:rsidRPr="00B82A73">
              <w:rPr>
                <w:rFonts w:ascii="Arial" w:hAnsi="Arial" w:cs="Arial"/>
                <w:sz w:val="23"/>
                <w:szCs w:val="23"/>
              </w:rPr>
              <w:t>Region and</w:t>
            </w:r>
            <w:r w:rsidR="00E51A94" w:rsidRPr="00B82A73">
              <w:rPr>
                <w:rFonts w:ascii="Arial" w:hAnsi="Arial" w:cs="Arial"/>
                <w:sz w:val="23"/>
                <w:szCs w:val="23"/>
              </w:rPr>
              <w:t xml:space="preserve"> meet the significant social challenge of delivering more affordable homes, an ambitious HST should be set by the SDP.</w:t>
            </w:r>
            <w:r w:rsidR="001B1E5A" w:rsidRPr="00B82A73">
              <w:rPr>
                <w:rFonts w:ascii="Arial" w:hAnsi="Arial" w:cs="Arial"/>
                <w:sz w:val="23"/>
                <w:szCs w:val="23"/>
              </w:rPr>
              <w:t xml:space="preserve"> </w:t>
            </w:r>
            <w:r w:rsidR="003930FE" w:rsidRPr="00B82A73">
              <w:rPr>
                <w:rFonts w:ascii="Arial" w:hAnsi="Arial" w:cs="Arial"/>
                <w:sz w:val="23"/>
                <w:szCs w:val="23"/>
              </w:rPr>
              <w:t xml:space="preserve">To achieve the growth that the City Region aspires to, the SDP must be in line with this ambition and set </w:t>
            </w:r>
            <w:r w:rsidR="001B1E5A" w:rsidRPr="00B82A73">
              <w:rPr>
                <w:rFonts w:ascii="Arial" w:hAnsi="Arial" w:cs="Arial"/>
                <w:sz w:val="23"/>
                <w:szCs w:val="23"/>
              </w:rPr>
              <w:t>bold targets to drive delivery of new homes.</w:t>
            </w:r>
          </w:p>
          <w:p w14:paraId="11DD09D3" w14:textId="72756EB4" w:rsidR="000B7245" w:rsidRDefault="000B7245" w:rsidP="00CF69EF">
            <w:pPr>
              <w:jc w:val="both"/>
              <w:rPr>
                <w:rFonts w:ascii="Arial" w:hAnsi="Arial" w:cs="Arial"/>
                <w:sz w:val="23"/>
                <w:szCs w:val="23"/>
              </w:rPr>
            </w:pPr>
          </w:p>
          <w:p w14:paraId="5FFB3F2B" w14:textId="3A4D1C69" w:rsidR="00B10B0D" w:rsidRDefault="000B7245" w:rsidP="00B10B0D">
            <w:pPr>
              <w:jc w:val="both"/>
              <w:rPr>
                <w:rFonts w:ascii="Arial" w:hAnsi="Arial" w:cs="Arial"/>
                <w:sz w:val="23"/>
                <w:szCs w:val="23"/>
              </w:rPr>
            </w:pPr>
            <w:r>
              <w:rPr>
                <w:rFonts w:ascii="Arial" w:hAnsi="Arial" w:cs="Arial"/>
                <w:sz w:val="23"/>
                <w:szCs w:val="23"/>
              </w:rPr>
              <w:t xml:space="preserve">HFS acknowledges that all HNDA scenarios have declining trends towards the later years of the assessment.  We understand that the SDPA has sought to reverse this to provide a more positive rising growth trend to the later years of the plan.  </w:t>
            </w:r>
            <w:r w:rsidR="00B10B0D">
              <w:rPr>
                <w:rFonts w:ascii="Arial" w:hAnsi="Arial" w:cs="Arial"/>
                <w:sz w:val="23"/>
                <w:szCs w:val="23"/>
              </w:rPr>
              <w:t xml:space="preserve">HFS would note that the downward trajectories of </w:t>
            </w:r>
            <w:proofErr w:type="gramStart"/>
            <w:r w:rsidR="00B10B0D">
              <w:rPr>
                <w:rFonts w:ascii="Arial" w:hAnsi="Arial" w:cs="Arial"/>
                <w:sz w:val="23"/>
                <w:szCs w:val="23"/>
              </w:rPr>
              <w:t>all of</w:t>
            </w:r>
            <w:proofErr w:type="gramEnd"/>
            <w:r w:rsidR="00B10B0D">
              <w:rPr>
                <w:rFonts w:ascii="Arial" w:hAnsi="Arial" w:cs="Arial"/>
                <w:sz w:val="23"/>
                <w:szCs w:val="23"/>
              </w:rPr>
              <w:t xml:space="preserve"> the HNDA scenarios do not align with the home building industry’s aspirations, nor the City Region’s aspirations for growth. </w:t>
            </w:r>
            <w:r>
              <w:rPr>
                <w:rFonts w:ascii="Arial" w:hAnsi="Arial" w:cs="Arial"/>
                <w:sz w:val="23"/>
                <w:szCs w:val="23"/>
              </w:rPr>
              <w:t xml:space="preserve">However, instead of providing a more aspirational approach to the later stages of the plan alone, the </w:t>
            </w:r>
            <w:r w:rsidR="00A50E72" w:rsidRPr="005535E3">
              <w:rPr>
                <w:rFonts w:ascii="Arial" w:hAnsi="Arial" w:cs="Arial"/>
                <w:sz w:val="23"/>
                <w:szCs w:val="23"/>
              </w:rPr>
              <w:t xml:space="preserve">SDP </w:t>
            </w:r>
            <w:r w:rsidR="00E427BC" w:rsidRPr="005535E3">
              <w:rPr>
                <w:rFonts w:ascii="Arial" w:hAnsi="Arial" w:cs="Arial"/>
                <w:sz w:val="23"/>
                <w:szCs w:val="23"/>
              </w:rPr>
              <w:t xml:space="preserve">has sought to modify the </w:t>
            </w:r>
            <w:r>
              <w:rPr>
                <w:rFonts w:ascii="Arial" w:hAnsi="Arial" w:cs="Arial"/>
                <w:sz w:val="23"/>
                <w:szCs w:val="23"/>
              </w:rPr>
              <w:t>Principal Scenario</w:t>
            </w:r>
            <w:r w:rsidR="00E427BC" w:rsidRPr="005535E3">
              <w:rPr>
                <w:rFonts w:ascii="Arial" w:hAnsi="Arial" w:cs="Arial"/>
                <w:sz w:val="23"/>
                <w:szCs w:val="23"/>
              </w:rPr>
              <w:t>, adjusting it to be lower in aspirations in the first few years of the Plan and growing towards later years of the Plan.</w:t>
            </w:r>
            <w:r>
              <w:rPr>
                <w:rFonts w:ascii="Arial" w:hAnsi="Arial" w:cs="Arial"/>
                <w:sz w:val="23"/>
                <w:szCs w:val="23"/>
              </w:rPr>
              <w:t xml:space="preserve">  Rather than achieving the positive modification that the SDPA set out to </w:t>
            </w:r>
            <w:r w:rsidR="000D3B50">
              <w:rPr>
                <w:rFonts w:ascii="Arial" w:hAnsi="Arial" w:cs="Arial"/>
                <w:sz w:val="23"/>
                <w:szCs w:val="23"/>
              </w:rPr>
              <w:t>accomplish, the result is, in fact, negative</w:t>
            </w:r>
            <w:r w:rsidR="008020D8">
              <w:rPr>
                <w:rFonts w:ascii="Arial" w:hAnsi="Arial" w:cs="Arial"/>
                <w:sz w:val="23"/>
                <w:szCs w:val="23"/>
              </w:rPr>
              <w:t>.</w:t>
            </w:r>
            <w:r w:rsidR="00B10B0D">
              <w:rPr>
                <w:rFonts w:ascii="Arial" w:hAnsi="Arial" w:cs="Arial"/>
                <w:sz w:val="23"/>
                <w:szCs w:val="23"/>
              </w:rPr>
              <w:t xml:space="preserve"> </w:t>
            </w:r>
          </w:p>
          <w:p w14:paraId="3B47AA15" w14:textId="4754BB79" w:rsidR="00B10B0D" w:rsidRDefault="00B10B0D" w:rsidP="00B10B0D">
            <w:pPr>
              <w:jc w:val="both"/>
              <w:rPr>
                <w:rFonts w:ascii="Arial" w:hAnsi="Arial" w:cs="Arial"/>
                <w:sz w:val="23"/>
                <w:szCs w:val="23"/>
              </w:rPr>
            </w:pPr>
          </w:p>
          <w:p w14:paraId="610F6AF4" w14:textId="0B615164" w:rsidR="00A1773A" w:rsidRDefault="00E1724B" w:rsidP="00CF69EF">
            <w:pPr>
              <w:jc w:val="both"/>
              <w:rPr>
                <w:rFonts w:ascii="Arial" w:hAnsi="Arial" w:cs="Arial"/>
                <w:sz w:val="23"/>
                <w:szCs w:val="23"/>
              </w:rPr>
            </w:pPr>
            <w:r w:rsidRPr="005535E3">
              <w:rPr>
                <w:rFonts w:ascii="Arial" w:hAnsi="Arial" w:cs="Arial"/>
                <w:sz w:val="23"/>
                <w:szCs w:val="23"/>
              </w:rPr>
              <w:t xml:space="preserve">SPP requires that the </w:t>
            </w:r>
            <w:r w:rsidR="005A48F0" w:rsidRPr="005535E3">
              <w:rPr>
                <w:rFonts w:ascii="Arial" w:hAnsi="Arial" w:cs="Arial"/>
                <w:sz w:val="23"/>
                <w:szCs w:val="23"/>
              </w:rPr>
              <w:t>HST “</w:t>
            </w:r>
            <w:r w:rsidR="005A48F0" w:rsidRPr="00872DFA">
              <w:rPr>
                <w:rFonts w:ascii="Arial" w:hAnsi="Arial" w:cs="Arial"/>
                <w:i/>
                <w:sz w:val="23"/>
                <w:szCs w:val="23"/>
              </w:rPr>
              <w:t xml:space="preserve">should properly reflect the HNDA estimate of </w:t>
            </w:r>
            <w:r w:rsidR="004356CD" w:rsidRPr="00872DFA">
              <w:rPr>
                <w:rFonts w:ascii="Arial" w:hAnsi="Arial" w:cs="Arial"/>
                <w:i/>
                <w:sz w:val="23"/>
                <w:szCs w:val="23"/>
              </w:rPr>
              <w:t>housing demand in the market sector</w:t>
            </w:r>
            <w:r w:rsidR="004356CD" w:rsidRPr="005535E3">
              <w:rPr>
                <w:rFonts w:ascii="Arial" w:hAnsi="Arial" w:cs="Arial"/>
                <w:sz w:val="23"/>
                <w:szCs w:val="23"/>
              </w:rPr>
              <w:t>” (paragraph 115), however HFS does not consider the HST set by the Proposed Plan properly reflects the HNDA as it inverts the curve of the Principal Scenario</w:t>
            </w:r>
            <w:r w:rsidR="005535E3" w:rsidRPr="005535E3">
              <w:rPr>
                <w:rFonts w:ascii="Arial" w:hAnsi="Arial" w:cs="Arial"/>
                <w:sz w:val="23"/>
                <w:szCs w:val="23"/>
              </w:rPr>
              <w:t xml:space="preserve">.  </w:t>
            </w:r>
            <w:r w:rsidR="00B22385" w:rsidRPr="005535E3">
              <w:rPr>
                <w:rFonts w:ascii="Arial" w:hAnsi="Arial" w:cs="Arial"/>
                <w:sz w:val="23"/>
                <w:szCs w:val="23"/>
              </w:rPr>
              <w:t xml:space="preserve">Comparing the Modified Principal Scenario with the </w:t>
            </w:r>
            <w:r w:rsidR="00994CF9" w:rsidRPr="005535E3">
              <w:rPr>
                <w:rFonts w:ascii="Arial" w:hAnsi="Arial" w:cs="Arial"/>
                <w:sz w:val="23"/>
                <w:szCs w:val="23"/>
              </w:rPr>
              <w:t>original Principal Scenario (</w:t>
            </w:r>
            <w:r w:rsidR="00994CF9" w:rsidRPr="00DC0FCC">
              <w:rPr>
                <w:rFonts w:ascii="Arial" w:hAnsi="Arial" w:cs="Arial"/>
                <w:sz w:val="23"/>
                <w:szCs w:val="23"/>
              </w:rPr>
              <w:t xml:space="preserve">see </w:t>
            </w:r>
            <w:r w:rsidR="00DC0FCC" w:rsidRPr="00DC0FCC">
              <w:rPr>
                <w:rFonts w:ascii="Arial" w:hAnsi="Arial" w:cs="Arial"/>
                <w:sz w:val="23"/>
                <w:szCs w:val="23"/>
              </w:rPr>
              <w:t>Appendix 1</w:t>
            </w:r>
            <w:r w:rsidR="00E91B04" w:rsidRPr="00DC0FCC">
              <w:rPr>
                <w:rFonts w:ascii="Arial" w:hAnsi="Arial" w:cs="Arial"/>
                <w:sz w:val="23"/>
                <w:szCs w:val="23"/>
              </w:rPr>
              <w:t>)</w:t>
            </w:r>
            <w:r w:rsidR="00994CF9" w:rsidRPr="00DC0FCC">
              <w:rPr>
                <w:rFonts w:ascii="Arial" w:hAnsi="Arial" w:cs="Arial"/>
                <w:sz w:val="23"/>
                <w:szCs w:val="23"/>
              </w:rPr>
              <w:t>,</w:t>
            </w:r>
            <w:r w:rsidR="00994CF9" w:rsidRPr="005535E3">
              <w:rPr>
                <w:rFonts w:ascii="Arial" w:hAnsi="Arial" w:cs="Arial"/>
                <w:sz w:val="23"/>
                <w:szCs w:val="23"/>
              </w:rPr>
              <w:t xml:space="preserve"> </w:t>
            </w:r>
            <w:r w:rsidR="00441B97">
              <w:rPr>
                <w:rFonts w:ascii="Arial" w:hAnsi="Arial" w:cs="Arial"/>
                <w:sz w:val="23"/>
                <w:szCs w:val="23"/>
              </w:rPr>
              <w:t xml:space="preserve">the </w:t>
            </w:r>
            <w:r w:rsidR="004F4F34">
              <w:rPr>
                <w:rFonts w:ascii="Arial" w:hAnsi="Arial" w:cs="Arial"/>
                <w:sz w:val="23"/>
                <w:szCs w:val="23"/>
              </w:rPr>
              <w:t>HST total from 2016-2032 in the Principal Scenario i</w:t>
            </w:r>
            <w:r w:rsidR="00EC127A">
              <w:rPr>
                <w:rFonts w:ascii="Arial" w:hAnsi="Arial" w:cs="Arial"/>
                <w:sz w:val="23"/>
                <w:szCs w:val="23"/>
              </w:rPr>
              <w:t>s 37,484</w:t>
            </w:r>
            <w:r w:rsidR="003F055E">
              <w:rPr>
                <w:rFonts w:ascii="Arial" w:hAnsi="Arial" w:cs="Arial"/>
                <w:sz w:val="23"/>
                <w:szCs w:val="23"/>
              </w:rPr>
              <w:t>, and in the Modified Principal Scenario is a lower total of 36,400.  I</w:t>
            </w:r>
            <w:r w:rsidR="00994CF9" w:rsidRPr="005535E3">
              <w:rPr>
                <w:rFonts w:ascii="Arial" w:hAnsi="Arial" w:cs="Arial"/>
                <w:sz w:val="23"/>
                <w:szCs w:val="23"/>
              </w:rPr>
              <w:t xml:space="preserve">t is </w:t>
            </w:r>
            <w:r w:rsidR="003F055E">
              <w:rPr>
                <w:rFonts w:ascii="Arial" w:hAnsi="Arial" w:cs="Arial"/>
                <w:sz w:val="23"/>
                <w:szCs w:val="23"/>
              </w:rPr>
              <w:t xml:space="preserve">therefore </w:t>
            </w:r>
            <w:r w:rsidR="00994CF9" w:rsidRPr="005535E3">
              <w:rPr>
                <w:rFonts w:ascii="Arial" w:hAnsi="Arial" w:cs="Arial"/>
                <w:sz w:val="23"/>
                <w:szCs w:val="23"/>
              </w:rPr>
              <w:t xml:space="preserve">clear that the result of the modification is to </w:t>
            </w:r>
            <w:r w:rsidR="005535E3" w:rsidRPr="005535E3">
              <w:rPr>
                <w:rFonts w:ascii="Arial" w:hAnsi="Arial" w:cs="Arial"/>
                <w:sz w:val="23"/>
                <w:szCs w:val="23"/>
              </w:rPr>
              <w:t>remove over 1,000 homes from the 2016-2032 plan period. That is 1,000 homes that are needed but are not planned for due to the change in the HNDA scenario.</w:t>
            </w:r>
            <w:r w:rsidR="005535E3">
              <w:rPr>
                <w:rFonts w:ascii="Arial" w:hAnsi="Arial" w:cs="Arial"/>
                <w:sz w:val="23"/>
                <w:szCs w:val="23"/>
              </w:rPr>
              <w:t xml:space="preserve">  Those homes are pushed out to later years of the plan where there is far less certainty over deliverability.</w:t>
            </w:r>
            <w:r w:rsidR="002020F6">
              <w:rPr>
                <w:rFonts w:ascii="Arial" w:hAnsi="Arial" w:cs="Arial"/>
                <w:sz w:val="23"/>
                <w:szCs w:val="23"/>
              </w:rPr>
              <w:t xml:space="preserve"> The period to 2032 is the key period for which allowances are made, with </w:t>
            </w:r>
            <w:r w:rsidR="00C92AFF">
              <w:rPr>
                <w:rFonts w:ascii="Arial" w:hAnsi="Arial" w:cs="Arial"/>
                <w:sz w:val="23"/>
                <w:szCs w:val="23"/>
              </w:rPr>
              <w:t xml:space="preserve">the period beyond </w:t>
            </w:r>
            <w:r w:rsidR="00C92AFF">
              <w:rPr>
                <w:rFonts w:ascii="Arial" w:hAnsi="Arial" w:cs="Arial"/>
                <w:sz w:val="23"/>
                <w:szCs w:val="23"/>
              </w:rPr>
              <w:lastRenderedPageBreak/>
              <w:t>this only requiring an “</w:t>
            </w:r>
            <w:r w:rsidR="00C92AFF" w:rsidRPr="00872DFA">
              <w:rPr>
                <w:rFonts w:ascii="Arial" w:hAnsi="Arial" w:cs="Arial"/>
                <w:i/>
                <w:sz w:val="23"/>
                <w:szCs w:val="23"/>
              </w:rPr>
              <w:t>indication of the possible scale and location of housing land</w:t>
            </w:r>
            <w:r w:rsidR="00872DFA">
              <w:rPr>
                <w:rFonts w:ascii="Arial" w:hAnsi="Arial" w:cs="Arial"/>
                <w:sz w:val="23"/>
                <w:szCs w:val="23"/>
              </w:rPr>
              <w:t>…” (SPP, paragraph 118).</w:t>
            </w:r>
            <w:r w:rsidR="00DC0FCC">
              <w:rPr>
                <w:rFonts w:ascii="Arial" w:hAnsi="Arial" w:cs="Arial"/>
                <w:sz w:val="23"/>
                <w:szCs w:val="23"/>
              </w:rPr>
              <w:t xml:space="preserve"> </w:t>
            </w:r>
            <w:r w:rsidR="00611891">
              <w:rPr>
                <w:rFonts w:ascii="Arial" w:hAnsi="Arial" w:cs="Arial"/>
                <w:sz w:val="23"/>
                <w:szCs w:val="23"/>
              </w:rPr>
              <w:t xml:space="preserve">LDPs are not required to make allocations in this later period post 2032.  </w:t>
            </w:r>
            <w:r w:rsidR="00A1773A">
              <w:rPr>
                <w:rFonts w:ascii="Arial" w:hAnsi="Arial" w:cs="Arial"/>
                <w:sz w:val="23"/>
                <w:szCs w:val="23"/>
              </w:rPr>
              <w:t xml:space="preserve">HFS </w:t>
            </w:r>
            <w:r w:rsidR="00DC0FCC">
              <w:rPr>
                <w:rFonts w:ascii="Arial" w:hAnsi="Arial" w:cs="Arial"/>
                <w:sz w:val="23"/>
                <w:szCs w:val="23"/>
              </w:rPr>
              <w:t xml:space="preserve">therefore </w:t>
            </w:r>
            <w:r w:rsidR="00A1773A">
              <w:rPr>
                <w:rFonts w:ascii="Arial" w:hAnsi="Arial" w:cs="Arial"/>
                <w:sz w:val="23"/>
                <w:szCs w:val="23"/>
              </w:rPr>
              <w:t>does not support the HST set by the Proposed Plan based on the Modified Principal Scenario due to a lack of ambition in the target, and a target which does not properly reflect the HNDA estimate.</w:t>
            </w:r>
          </w:p>
          <w:p w14:paraId="38BEC621" w14:textId="09C3BA95" w:rsidR="000E3D40" w:rsidRDefault="000E3D40" w:rsidP="00CF69EF">
            <w:pPr>
              <w:jc w:val="both"/>
              <w:rPr>
                <w:rFonts w:ascii="Arial" w:hAnsi="Arial" w:cs="Arial"/>
                <w:sz w:val="23"/>
                <w:szCs w:val="23"/>
              </w:rPr>
            </w:pPr>
          </w:p>
          <w:p w14:paraId="34D98A65" w14:textId="30C0C197" w:rsidR="000E3D40" w:rsidRDefault="000E3D40" w:rsidP="00CF69EF">
            <w:pPr>
              <w:jc w:val="both"/>
              <w:rPr>
                <w:rFonts w:ascii="Arial" w:hAnsi="Arial" w:cs="Arial"/>
                <w:sz w:val="23"/>
                <w:szCs w:val="23"/>
              </w:rPr>
            </w:pPr>
            <w:r>
              <w:rPr>
                <w:rFonts w:ascii="Arial" w:hAnsi="Arial" w:cs="Arial"/>
                <w:sz w:val="23"/>
                <w:szCs w:val="23"/>
              </w:rPr>
              <w:t>SPP further requires the HST to be “</w:t>
            </w:r>
            <w:r w:rsidRPr="00872DFA">
              <w:rPr>
                <w:rFonts w:ascii="Arial" w:hAnsi="Arial" w:cs="Arial"/>
                <w:i/>
                <w:sz w:val="23"/>
                <w:szCs w:val="23"/>
              </w:rPr>
              <w:t>supported by compelling evidence</w:t>
            </w:r>
            <w:r>
              <w:rPr>
                <w:rFonts w:ascii="Arial" w:hAnsi="Arial" w:cs="Arial"/>
                <w:sz w:val="23"/>
                <w:szCs w:val="23"/>
              </w:rPr>
              <w:t xml:space="preserve">” (paragraph 115).  HFS does not consider that compelling evidence has been provided by the SDPA in demonstrating its divergence from the HNDA </w:t>
            </w:r>
            <w:r w:rsidR="006B2F89">
              <w:rPr>
                <w:rFonts w:ascii="Arial" w:hAnsi="Arial" w:cs="Arial"/>
                <w:sz w:val="23"/>
                <w:szCs w:val="23"/>
              </w:rPr>
              <w:t>scenario.</w:t>
            </w:r>
            <w:r w:rsidR="00F04E82">
              <w:rPr>
                <w:rFonts w:ascii="Arial" w:hAnsi="Arial" w:cs="Arial"/>
                <w:sz w:val="23"/>
                <w:szCs w:val="23"/>
              </w:rPr>
              <w:t xml:space="preserve">  The </w:t>
            </w:r>
            <w:r w:rsidR="005F7F7E">
              <w:rPr>
                <w:rFonts w:ascii="Arial" w:hAnsi="Arial" w:cs="Arial"/>
                <w:sz w:val="23"/>
                <w:szCs w:val="23"/>
              </w:rPr>
              <w:t xml:space="preserve">Methodology Paper does not explain the significant implications of the modification of the Principal Scenario for the </w:t>
            </w:r>
            <w:r w:rsidR="00AC5BE2">
              <w:rPr>
                <w:rFonts w:ascii="Arial" w:hAnsi="Arial" w:cs="Arial"/>
                <w:sz w:val="23"/>
                <w:szCs w:val="23"/>
              </w:rPr>
              <w:t>SDP plan period 2020 – 2032, which is the key period over which the forthcoming LDPs will have to allocate land.</w:t>
            </w:r>
          </w:p>
          <w:p w14:paraId="01BEA9C1" w14:textId="0A830651" w:rsidR="006B2F89" w:rsidRDefault="006B2F89" w:rsidP="00CF69EF">
            <w:pPr>
              <w:jc w:val="both"/>
              <w:rPr>
                <w:rFonts w:ascii="Arial" w:hAnsi="Arial" w:cs="Arial"/>
                <w:sz w:val="23"/>
                <w:szCs w:val="23"/>
              </w:rPr>
            </w:pPr>
          </w:p>
          <w:p w14:paraId="5F96038E" w14:textId="636EE4E4" w:rsidR="006B2F89" w:rsidRDefault="006B2F89" w:rsidP="00CF69EF">
            <w:pPr>
              <w:jc w:val="both"/>
              <w:rPr>
                <w:rFonts w:ascii="Arial" w:hAnsi="Arial" w:cs="Arial"/>
                <w:sz w:val="23"/>
                <w:szCs w:val="23"/>
              </w:rPr>
            </w:pPr>
            <w:r>
              <w:rPr>
                <w:rFonts w:ascii="Arial" w:hAnsi="Arial" w:cs="Arial"/>
                <w:sz w:val="23"/>
                <w:szCs w:val="23"/>
              </w:rPr>
              <w:t xml:space="preserve">For example, paragraph 3.5 of the Methodology Paper lists factors which have been </w:t>
            </w:r>
            <w:proofErr w:type="gramStart"/>
            <w:r>
              <w:rPr>
                <w:rFonts w:ascii="Arial" w:hAnsi="Arial" w:cs="Arial"/>
                <w:sz w:val="23"/>
                <w:szCs w:val="23"/>
              </w:rPr>
              <w:t>taken into account</w:t>
            </w:r>
            <w:proofErr w:type="gramEnd"/>
            <w:r>
              <w:rPr>
                <w:rFonts w:ascii="Arial" w:hAnsi="Arial" w:cs="Arial"/>
                <w:sz w:val="23"/>
                <w:szCs w:val="23"/>
              </w:rPr>
              <w:t xml:space="preserve"> in setting the HST.  These appear merely as a list and have no explanation provided to demonstrate what assumptions have been used, what conclusions have been drawn, and importantly how these factors have influenced the HST.</w:t>
            </w:r>
          </w:p>
          <w:p w14:paraId="75BB46DE" w14:textId="2C9AAC7C" w:rsidR="00B6716A" w:rsidRDefault="00B6716A" w:rsidP="00CF69EF">
            <w:pPr>
              <w:jc w:val="both"/>
              <w:rPr>
                <w:rFonts w:ascii="Arial" w:hAnsi="Arial" w:cs="Arial"/>
                <w:sz w:val="23"/>
                <w:szCs w:val="23"/>
              </w:rPr>
            </w:pPr>
          </w:p>
          <w:p w14:paraId="44D7D202" w14:textId="0C1C5271" w:rsidR="00B6716A" w:rsidRDefault="00B6716A" w:rsidP="00CF69EF">
            <w:pPr>
              <w:jc w:val="both"/>
              <w:rPr>
                <w:rFonts w:ascii="Arial" w:hAnsi="Arial" w:cs="Arial"/>
                <w:sz w:val="23"/>
                <w:szCs w:val="23"/>
              </w:rPr>
            </w:pPr>
            <w:r>
              <w:rPr>
                <w:rFonts w:ascii="Arial" w:hAnsi="Arial" w:cs="Arial"/>
                <w:sz w:val="23"/>
                <w:szCs w:val="23"/>
              </w:rPr>
              <w:t>Further, Paragraph 3.110 of the Methodology Paper states that HSTs are “</w:t>
            </w:r>
            <w:r w:rsidRPr="00872DFA">
              <w:rPr>
                <w:rFonts w:ascii="Arial" w:hAnsi="Arial" w:cs="Arial"/>
                <w:i/>
                <w:sz w:val="23"/>
                <w:szCs w:val="23"/>
              </w:rPr>
              <w:t>realistic yet ambitious level of delivery given the city re</w:t>
            </w:r>
            <w:r w:rsidR="00C72778" w:rsidRPr="00872DFA">
              <w:rPr>
                <w:rFonts w:ascii="Arial" w:hAnsi="Arial" w:cs="Arial"/>
                <w:i/>
                <w:sz w:val="23"/>
                <w:szCs w:val="23"/>
              </w:rPr>
              <w:t>g</w:t>
            </w:r>
            <w:r w:rsidRPr="00872DFA">
              <w:rPr>
                <w:rFonts w:ascii="Arial" w:hAnsi="Arial" w:cs="Arial"/>
                <w:i/>
                <w:sz w:val="23"/>
                <w:szCs w:val="23"/>
              </w:rPr>
              <w:t>ion’s historic levels of home</w:t>
            </w:r>
            <w:r w:rsidR="00C72778" w:rsidRPr="00872DFA">
              <w:rPr>
                <w:rFonts w:ascii="Arial" w:hAnsi="Arial" w:cs="Arial"/>
                <w:i/>
                <w:sz w:val="23"/>
                <w:szCs w:val="23"/>
              </w:rPr>
              <w:t xml:space="preserve"> completions and the current economic recovery</w:t>
            </w:r>
            <w:r w:rsidR="00C72778">
              <w:rPr>
                <w:rFonts w:ascii="Arial" w:hAnsi="Arial" w:cs="Arial"/>
                <w:sz w:val="23"/>
                <w:szCs w:val="23"/>
              </w:rPr>
              <w:t xml:space="preserve">”.  HFS believes that looking back to past completions trends is not </w:t>
            </w:r>
            <w:r w:rsidR="009529D1">
              <w:rPr>
                <w:rFonts w:ascii="Arial" w:hAnsi="Arial" w:cs="Arial"/>
                <w:sz w:val="23"/>
                <w:szCs w:val="23"/>
              </w:rPr>
              <w:t xml:space="preserve">an appropriate way to guide the future ambition of the city region’s growth.  </w:t>
            </w:r>
            <w:r w:rsidR="009529D1" w:rsidRPr="00BA054D">
              <w:rPr>
                <w:rFonts w:ascii="Arial" w:hAnsi="Arial" w:cs="Arial"/>
                <w:sz w:val="23"/>
                <w:szCs w:val="23"/>
              </w:rPr>
              <w:t xml:space="preserve">With the </w:t>
            </w:r>
            <w:r w:rsidR="002D034F" w:rsidRPr="00BA054D">
              <w:rPr>
                <w:rFonts w:ascii="Arial" w:hAnsi="Arial" w:cs="Arial"/>
                <w:sz w:val="23"/>
                <w:szCs w:val="23"/>
              </w:rPr>
              <w:t xml:space="preserve">significant impact of the </w:t>
            </w:r>
            <w:proofErr w:type="gramStart"/>
            <w:r w:rsidR="002D034F" w:rsidRPr="00BA054D">
              <w:rPr>
                <w:rFonts w:ascii="Arial" w:hAnsi="Arial" w:cs="Arial"/>
                <w:sz w:val="23"/>
                <w:szCs w:val="23"/>
              </w:rPr>
              <w:t>drop in</w:t>
            </w:r>
            <w:proofErr w:type="gramEnd"/>
            <w:r w:rsidR="002D034F" w:rsidRPr="00BA054D">
              <w:rPr>
                <w:rFonts w:ascii="Arial" w:hAnsi="Arial" w:cs="Arial"/>
                <w:sz w:val="23"/>
                <w:szCs w:val="23"/>
              </w:rPr>
              <w:t xml:space="preserve"> oil price in recent years</w:t>
            </w:r>
            <w:r w:rsidR="008118BF" w:rsidRPr="00BA054D">
              <w:rPr>
                <w:rFonts w:ascii="Arial" w:hAnsi="Arial" w:cs="Arial"/>
                <w:sz w:val="23"/>
                <w:szCs w:val="23"/>
              </w:rPr>
              <w:t>,</w:t>
            </w:r>
            <w:r w:rsidR="0032563E" w:rsidRPr="00BA054D">
              <w:rPr>
                <w:rFonts w:ascii="Arial" w:hAnsi="Arial" w:cs="Arial"/>
                <w:sz w:val="23"/>
                <w:szCs w:val="23"/>
              </w:rPr>
              <w:t xml:space="preserve"> </w:t>
            </w:r>
            <w:r w:rsidR="00501078" w:rsidRPr="00BA054D">
              <w:rPr>
                <w:rFonts w:ascii="Arial" w:hAnsi="Arial" w:cs="Arial"/>
                <w:sz w:val="23"/>
                <w:szCs w:val="23"/>
              </w:rPr>
              <w:t>looking</w:t>
            </w:r>
            <w:r w:rsidR="00501078">
              <w:rPr>
                <w:rFonts w:ascii="Arial" w:hAnsi="Arial" w:cs="Arial"/>
                <w:sz w:val="23"/>
                <w:szCs w:val="23"/>
              </w:rPr>
              <w:t xml:space="preserve"> back to recent years of home delivery gives a falsely negative view of the potential for the region to deliver in the future.  </w:t>
            </w:r>
            <w:r w:rsidR="00515352">
              <w:rPr>
                <w:rFonts w:ascii="Arial" w:hAnsi="Arial" w:cs="Arial"/>
                <w:sz w:val="23"/>
                <w:szCs w:val="23"/>
              </w:rPr>
              <w:t xml:space="preserve">Projected completions from the 2016 Housing Land Audit show increased levels of completions </w:t>
            </w:r>
            <w:r w:rsidR="005D628C">
              <w:rPr>
                <w:rFonts w:ascii="Arial" w:hAnsi="Arial" w:cs="Arial"/>
                <w:sz w:val="23"/>
                <w:szCs w:val="23"/>
              </w:rPr>
              <w:t>programmed than the actual completions from the past few years. HFS believes that the SDP should be looking forward and setting ambitious targets that drive the increased delivery of new homes, rather than looking back to previous lower levels of delivery</w:t>
            </w:r>
            <w:r w:rsidR="004D097D">
              <w:rPr>
                <w:rFonts w:ascii="Arial" w:hAnsi="Arial" w:cs="Arial"/>
                <w:sz w:val="23"/>
                <w:szCs w:val="23"/>
              </w:rPr>
              <w:t>.</w:t>
            </w:r>
          </w:p>
          <w:p w14:paraId="433FB64A" w14:textId="2E4517EB" w:rsidR="004D097D" w:rsidRDefault="004D097D" w:rsidP="00CF69EF">
            <w:pPr>
              <w:jc w:val="both"/>
              <w:rPr>
                <w:rFonts w:ascii="Arial" w:hAnsi="Arial" w:cs="Arial"/>
                <w:sz w:val="23"/>
                <w:szCs w:val="23"/>
              </w:rPr>
            </w:pPr>
          </w:p>
          <w:p w14:paraId="3E4FBD9C" w14:textId="3B1DAD50" w:rsidR="006B2F89" w:rsidRDefault="006B2F89" w:rsidP="00CF69EF">
            <w:pPr>
              <w:jc w:val="both"/>
              <w:rPr>
                <w:rFonts w:ascii="Arial" w:hAnsi="Arial" w:cs="Arial"/>
                <w:sz w:val="23"/>
                <w:szCs w:val="23"/>
                <w:highlight w:val="lightGray"/>
              </w:rPr>
            </w:pPr>
            <w:r>
              <w:rPr>
                <w:rFonts w:ascii="Arial" w:hAnsi="Arial" w:cs="Arial"/>
                <w:sz w:val="23"/>
                <w:szCs w:val="23"/>
              </w:rPr>
              <w:t>Paragraph 3.7 of the Housing Methodology Paper shows the annual average homes per annum from each of the three HNDA scenarios.  Whilst we are aware that the new HNDA and Plan both ‘reset’ the aspirations, need and demand for growth in the city region, it is still relevant to consider that the aspiration of the last SDP was to move towards the delivery of 3,000 homes per annum</w:t>
            </w:r>
            <w:r w:rsidR="00CE1BBA">
              <w:rPr>
                <w:rFonts w:ascii="Arial" w:hAnsi="Arial" w:cs="Arial"/>
                <w:sz w:val="23"/>
                <w:szCs w:val="23"/>
              </w:rPr>
              <w:t xml:space="preserve"> by 2020.  Looking at projected completions from the most recent 2018 Housing Land Audit, the City Region will m</w:t>
            </w:r>
            <w:r w:rsidR="00BD7230">
              <w:rPr>
                <w:rFonts w:ascii="Arial" w:hAnsi="Arial" w:cs="Arial"/>
                <w:sz w:val="23"/>
                <w:szCs w:val="23"/>
              </w:rPr>
              <w:t>eet this aspiration</w:t>
            </w:r>
            <w:r w:rsidR="00CE1BBA">
              <w:rPr>
                <w:rFonts w:ascii="Arial" w:hAnsi="Arial" w:cs="Arial"/>
                <w:sz w:val="23"/>
                <w:szCs w:val="23"/>
              </w:rPr>
              <w:t xml:space="preserve"> by 2019, </w:t>
            </w:r>
            <w:r w:rsidR="00BD7230">
              <w:rPr>
                <w:rFonts w:ascii="Arial" w:hAnsi="Arial" w:cs="Arial"/>
                <w:sz w:val="23"/>
                <w:szCs w:val="23"/>
              </w:rPr>
              <w:t>therefore demonstrating the ability and desire to achieve far higher levels of completions in the future.</w:t>
            </w:r>
          </w:p>
          <w:p w14:paraId="3F8F22CB" w14:textId="71368CA0" w:rsidR="00307DAC" w:rsidRDefault="00307DAC" w:rsidP="00CF69EF">
            <w:pPr>
              <w:jc w:val="both"/>
              <w:rPr>
                <w:rFonts w:ascii="Arial" w:hAnsi="Arial" w:cs="Arial"/>
                <w:sz w:val="23"/>
                <w:szCs w:val="23"/>
                <w:highlight w:val="lightGray"/>
              </w:rPr>
            </w:pPr>
          </w:p>
          <w:p w14:paraId="10DCF163" w14:textId="170609F5" w:rsidR="00307DAC" w:rsidRDefault="00307DAC" w:rsidP="00307DAC">
            <w:pPr>
              <w:jc w:val="both"/>
              <w:rPr>
                <w:rFonts w:ascii="Arial" w:hAnsi="Arial" w:cs="Arial"/>
                <w:sz w:val="23"/>
                <w:szCs w:val="23"/>
              </w:rPr>
            </w:pPr>
            <w:r>
              <w:rPr>
                <w:rFonts w:ascii="Arial" w:hAnsi="Arial" w:cs="Arial"/>
                <w:sz w:val="23"/>
                <w:szCs w:val="23"/>
              </w:rPr>
              <w:t xml:space="preserve">HFS therefore supports the most ambitious HNDA scenario, the High Migration Scenario to strive towards significantly increasing the delivery of homes in the city region over time in line with need and demand, and positively supporting the recovery and economic growth of the region and delivery of affordable homes.  </w:t>
            </w:r>
            <w:r w:rsidR="00B10B0D">
              <w:rPr>
                <w:rFonts w:ascii="Arial" w:hAnsi="Arial" w:cs="Arial"/>
                <w:sz w:val="23"/>
                <w:szCs w:val="23"/>
              </w:rPr>
              <w:t>For the avoidance of doubt, HFS would note that the High Migration Scenario is Scenario 3 from the HNDA, with the Principal Scenario being Scenario 1.</w:t>
            </w:r>
          </w:p>
          <w:p w14:paraId="19E09D21" w14:textId="58F8BE0C" w:rsidR="00B04457" w:rsidRDefault="00B04457" w:rsidP="00CF69EF">
            <w:pPr>
              <w:jc w:val="both"/>
              <w:rPr>
                <w:rFonts w:ascii="Arial" w:hAnsi="Arial" w:cs="Arial"/>
                <w:sz w:val="23"/>
                <w:szCs w:val="23"/>
              </w:rPr>
            </w:pPr>
          </w:p>
          <w:p w14:paraId="537FAD45" w14:textId="62167B16" w:rsidR="00A540F8" w:rsidRDefault="00B04457" w:rsidP="00CF69EF">
            <w:pPr>
              <w:jc w:val="both"/>
              <w:rPr>
                <w:rFonts w:ascii="Arial" w:hAnsi="Arial" w:cs="Arial"/>
                <w:sz w:val="23"/>
                <w:szCs w:val="23"/>
              </w:rPr>
            </w:pPr>
            <w:r>
              <w:rPr>
                <w:rFonts w:ascii="Arial" w:hAnsi="Arial" w:cs="Arial"/>
                <w:sz w:val="23"/>
                <w:szCs w:val="23"/>
              </w:rPr>
              <w:t xml:space="preserve">The </w:t>
            </w:r>
            <w:r w:rsidR="00ED1DBA">
              <w:rPr>
                <w:rFonts w:ascii="Arial" w:hAnsi="Arial" w:cs="Arial"/>
                <w:sz w:val="23"/>
                <w:szCs w:val="23"/>
              </w:rPr>
              <w:t xml:space="preserve">Methodology Paper states that </w:t>
            </w:r>
            <w:r w:rsidR="00682A5A">
              <w:rPr>
                <w:rFonts w:ascii="Arial" w:hAnsi="Arial" w:cs="Arial"/>
                <w:sz w:val="23"/>
                <w:szCs w:val="23"/>
              </w:rPr>
              <w:t>“</w:t>
            </w:r>
            <w:r w:rsidR="00682A5A" w:rsidRPr="00AC69A9">
              <w:rPr>
                <w:rFonts w:ascii="Arial" w:hAnsi="Arial" w:cs="Arial"/>
                <w:i/>
                <w:sz w:val="23"/>
                <w:szCs w:val="23"/>
              </w:rPr>
              <w:t>completions have only exceeded 2,000 homes per annum once in the period 2009-2016</w:t>
            </w:r>
            <w:r w:rsidR="00E159D4">
              <w:rPr>
                <w:rFonts w:ascii="Arial" w:hAnsi="Arial" w:cs="Arial"/>
                <w:sz w:val="23"/>
                <w:szCs w:val="23"/>
              </w:rPr>
              <w:t>” (paragraph 3.17, bullet 2), looking backwards at historic trends of completions. However,</w:t>
            </w:r>
            <w:r w:rsidR="009A3126">
              <w:rPr>
                <w:rFonts w:ascii="Arial" w:hAnsi="Arial" w:cs="Arial"/>
                <w:sz w:val="23"/>
                <w:szCs w:val="23"/>
              </w:rPr>
              <w:t xml:space="preserve"> this is misleading as </w:t>
            </w:r>
            <w:r w:rsidR="00681ADE">
              <w:rPr>
                <w:rFonts w:ascii="Arial" w:hAnsi="Arial" w:cs="Arial"/>
                <w:sz w:val="23"/>
                <w:szCs w:val="23"/>
              </w:rPr>
              <w:t>looking</w:t>
            </w:r>
            <w:r w:rsidR="00E159D4">
              <w:rPr>
                <w:rFonts w:ascii="Arial" w:hAnsi="Arial" w:cs="Arial"/>
                <w:sz w:val="23"/>
                <w:szCs w:val="23"/>
              </w:rPr>
              <w:t xml:space="preserve"> </w:t>
            </w:r>
            <w:r w:rsidR="00802C10">
              <w:rPr>
                <w:rFonts w:ascii="Arial" w:hAnsi="Arial" w:cs="Arial"/>
                <w:sz w:val="23"/>
                <w:szCs w:val="23"/>
              </w:rPr>
              <w:t>more recently, we know that completions last year in 2017 were over 2,000 homes</w:t>
            </w:r>
            <w:r w:rsidR="004606AE">
              <w:rPr>
                <w:rFonts w:ascii="Arial" w:hAnsi="Arial" w:cs="Arial"/>
                <w:sz w:val="23"/>
                <w:szCs w:val="23"/>
              </w:rPr>
              <w:t xml:space="preserve"> and indeed the average number of completions over the past 5 years has been 2,003 homes per annum.  Loo</w:t>
            </w:r>
            <w:r w:rsidR="00802C10">
              <w:rPr>
                <w:rFonts w:ascii="Arial" w:hAnsi="Arial" w:cs="Arial"/>
                <w:sz w:val="23"/>
                <w:szCs w:val="23"/>
              </w:rPr>
              <w:t xml:space="preserve">king </w:t>
            </w:r>
            <w:r w:rsidR="00E159D4">
              <w:rPr>
                <w:rFonts w:ascii="Arial" w:hAnsi="Arial" w:cs="Arial"/>
                <w:sz w:val="23"/>
                <w:szCs w:val="23"/>
              </w:rPr>
              <w:t>forward</w:t>
            </w:r>
            <w:r w:rsidR="00802C10">
              <w:rPr>
                <w:rFonts w:ascii="Arial" w:hAnsi="Arial" w:cs="Arial"/>
                <w:sz w:val="23"/>
                <w:szCs w:val="23"/>
              </w:rPr>
              <w:t xml:space="preserve">, projected completions are </w:t>
            </w:r>
            <w:r w:rsidR="00886329">
              <w:rPr>
                <w:rFonts w:ascii="Arial" w:hAnsi="Arial" w:cs="Arial"/>
                <w:sz w:val="23"/>
                <w:szCs w:val="23"/>
              </w:rPr>
              <w:t>far higher than 2,000 homes per annum.</w:t>
            </w:r>
          </w:p>
          <w:p w14:paraId="137CF8CD" w14:textId="3C6182FA" w:rsidR="00A540F8" w:rsidRDefault="00A540F8" w:rsidP="00CF69EF">
            <w:pPr>
              <w:jc w:val="both"/>
              <w:rPr>
                <w:rFonts w:ascii="Arial" w:hAnsi="Arial" w:cs="Arial"/>
                <w:sz w:val="23"/>
                <w:szCs w:val="23"/>
              </w:rPr>
            </w:pPr>
          </w:p>
          <w:p w14:paraId="03EA74A2" w14:textId="27F7ACB4" w:rsidR="00A540F8" w:rsidRDefault="00332FE6" w:rsidP="00CF69EF">
            <w:pPr>
              <w:jc w:val="both"/>
              <w:rPr>
                <w:rFonts w:ascii="Arial" w:hAnsi="Arial" w:cs="Arial"/>
                <w:sz w:val="23"/>
                <w:szCs w:val="23"/>
              </w:rPr>
            </w:pPr>
            <w:r>
              <w:rPr>
                <w:rFonts w:ascii="Arial" w:hAnsi="Arial" w:cs="Arial"/>
                <w:sz w:val="23"/>
                <w:szCs w:val="23"/>
              </w:rPr>
              <w:t xml:space="preserve">The Methodology Paper (paragraph 3.17, bullet </w:t>
            </w:r>
            <w:r w:rsidR="00B4711B">
              <w:rPr>
                <w:rFonts w:ascii="Arial" w:hAnsi="Arial" w:cs="Arial"/>
                <w:sz w:val="23"/>
                <w:szCs w:val="23"/>
              </w:rPr>
              <w:t>3) states that “</w:t>
            </w:r>
            <w:r w:rsidR="00B4711B" w:rsidRPr="00AC69A9">
              <w:rPr>
                <w:rFonts w:ascii="Arial" w:hAnsi="Arial" w:cs="Arial"/>
                <w:i/>
                <w:sz w:val="23"/>
                <w:szCs w:val="23"/>
              </w:rPr>
              <w:t>the development industry may encounter difficulties in delivering such numbers given its current construction capacity</w:t>
            </w:r>
            <w:r w:rsidR="00B4711B">
              <w:rPr>
                <w:rFonts w:ascii="Arial" w:hAnsi="Arial" w:cs="Arial"/>
                <w:sz w:val="23"/>
                <w:szCs w:val="23"/>
              </w:rPr>
              <w:t>”, however to the contrary</w:t>
            </w:r>
            <w:r w:rsidR="00613CCE">
              <w:rPr>
                <w:rFonts w:ascii="Arial" w:hAnsi="Arial" w:cs="Arial"/>
                <w:sz w:val="23"/>
                <w:szCs w:val="23"/>
              </w:rPr>
              <w:t>, it should be noted that during the most diffic</w:t>
            </w:r>
            <w:r w:rsidR="00C57305">
              <w:rPr>
                <w:rFonts w:ascii="Arial" w:hAnsi="Arial" w:cs="Arial"/>
                <w:sz w:val="23"/>
                <w:szCs w:val="23"/>
              </w:rPr>
              <w:t>ult</w:t>
            </w:r>
            <w:r w:rsidR="00AC69A9">
              <w:rPr>
                <w:rFonts w:ascii="Arial" w:hAnsi="Arial" w:cs="Arial"/>
                <w:sz w:val="23"/>
                <w:szCs w:val="23"/>
              </w:rPr>
              <w:t xml:space="preserve"> period for home building in recent times, the industry managed to deliver an average of 2,000 homes per annum, therefore the future potential for delivery by the home building industry looks positive</w:t>
            </w:r>
            <w:r w:rsidR="00C756E0">
              <w:rPr>
                <w:rFonts w:ascii="Arial" w:hAnsi="Arial" w:cs="Arial"/>
                <w:sz w:val="23"/>
                <w:szCs w:val="23"/>
              </w:rPr>
              <w:t xml:space="preserve">. In addition to the difficult economic climate, the industry </w:t>
            </w:r>
            <w:r w:rsidR="00C756E0">
              <w:rPr>
                <w:rFonts w:ascii="Arial" w:hAnsi="Arial" w:cs="Arial"/>
                <w:sz w:val="23"/>
                <w:szCs w:val="23"/>
              </w:rPr>
              <w:lastRenderedPageBreak/>
              <w:t xml:space="preserve">managed to deliver this consistent level of homebuilding through a period where the last Local Development Plans in the region largely provided significant strategic allocations. These take time to </w:t>
            </w:r>
            <w:r w:rsidR="005363DE">
              <w:rPr>
                <w:rFonts w:ascii="Arial" w:hAnsi="Arial" w:cs="Arial"/>
                <w:sz w:val="23"/>
                <w:szCs w:val="23"/>
              </w:rPr>
              <w:t xml:space="preserve">work through the planning and other consenting processes to delivery, and we are now seeing the delivery of some of these sites coming forward now and in the next few years, at varying rates.  </w:t>
            </w:r>
          </w:p>
          <w:p w14:paraId="482FA0E7" w14:textId="77777777" w:rsidR="00A540F8" w:rsidRDefault="00A540F8" w:rsidP="00CF69EF">
            <w:pPr>
              <w:jc w:val="both"/>
              <w:rPr>
                <w:rFonts w:ascii="Arial" w:hAnsi="Arial" w:cs="Arial"/>
                <w:sz w:val="23"/>
                <w:szCs w:val="23"/>
              </w:rPr>
            </w:pPr>
          </w:p>
          <w:p w14:paraId="599FC200" w14:textId="64270675" w:rsidR="00B04457" w:rsidRDefault="00886329" w:rsidP="00CF69EF">
            <w:pPr>
              <w:jc w:val="both"/>
              <w:rPr>
                <w:rFonts w:ascii="Arial" w:hAnsi="Arial" w:cs="Arial"/>
                <w:sz w:val="23"/>
                <w:szCs w:val="23"/>
              </w:rPr>
            </w:pPr>
            <w:r>
              <w:rPr>
                <w:rFonts w:ascii="Arial" w:hAnsi="Arial" w:cs="Arial"/>
                <w:sz w:val="23"/>
                <w:szCs w:val="23"/>
              </w:rPr>
              <w:t>Whil</w:t>
            </w:r>
            <w:r w:rsidR="00A540F8">
              <w:rPr>
                <w:rFonts w:ascii="Arial" w:hAnsi="Arial" w:cs="Arial"/>
                <w:sz w:val="23"/>
                <w:szCs w:val="23"/>
              </w:rPr>
              <w:t>e</w:t>
            </w:r>
            <w:r>
              <w:rPr>
                <w:rFonts w:ascii="Arial" w:hAnsi="Arial" w:cs="Arial"/>
                <w:sz w:val="23"/>
                <w:szCs w:val="23"/>
              </w:rPr>
              <w:t xml:space="preserve"> the SDPA states that “</w:t>
            </w:r>
            <w:r w:rsidR="00C335DF" w:rsidRPr="00307DAC">
              <w:rPr>
                <w:rFonts w:ascii="Arial" w:hAnsi="Arial" w:cs="Arial"/>
                <w:i/>
                <w:sz w:val="23"/>
                <w:szCs w:val="23"/>
              </w:rPr>
              <w:t>an annual target of 2,768 new homes […] is not considered achievable or realistic</w:t>
            </w:r>
            <w:r w:rsidR="00C335DF">
              <w:rPr>
                <w:rFonts w:ascii="Arial" w:hAnsi="Arial" w:cs="Arial"/>
                <w:sz w:val="23"/>
                <w:szCs w:val="23"/>
              </w:rPr>
              <w:t xml:space="preserve">” (Background Paper, paragraph 3.17, bullet 2), </w:t>
            </w:r>
            <w:r w:rsidR="001311F5">
              <w:rPr>
                <w:rFonts w:ascii="Arial" w:hAnsi="Arial" w:cs="Arial"/>
                <w:sz w:val="23"/>
                <w:szCs w:val="23"/>
              </w:rPr>
              <w:t>looking at the programmed completions in the joint Aberdeen City and Shire Housing Land Audit prepared by the Councils themselves, the</w:t>
            </w:r>
            <w:r w:rsidR="00097DF2">
              <w:rPr>
                <w:rFonts w:ascii="Arial" w:hAnsi="Arial" w:cs="Arial"/>
                <w:sz w:val="23"/>
                <w:szCs w:val="23"/>
              </w:rPr>
              <w:t xml:space="preserve"> programmed completions in the recent 2018 Audit and the 2016 Audit used as an evidence base for this plan show several years </w:t>
            </w:r>
            <w:r w:rsidR="00921EE3">
              <w:rPr>
                <w:rFonts w:ascii="Arial" w:hAnsi="Arial" w:cs="Arial"/>
                <w:sz w:val="23"/>
                <w:szCs w:val="23"/>
              </w:rPr>
              <w:t xml:space="preserve">above the level of 2,768 homes, and other years far closer to this annual target than any other </w:t>
            </w:r>
            <w:r w:rsidR="00307DAC">
              <w:rPr>
                <w:rFonts w:ascii="Arial" w:hAnsi="Arial" w:cs="Arial"/>
                <w:sz w:val="23"/>
                <w:szCs w:val="23"/>
              </w:rPr>
              <w:t>HNDA scenario.</w:t>
            </w:r>
            <w:r w:rsidR="00E159D4">
              <w:rPr>
                <w:rFonts w:ascii="Arial" w:hAnsi="Arial" w:cs="Arial"/>
                <w:sz w:val="23"/>
                <w:szCs w:val="23"/>
              </w:rPr>
              <w:t xml:space="preserve"> </w:t>
            </w:r>
          </w:p>
          <w:p w14:paraId="0F1E84CA" w14:textId="20D8FA6C" w:rsidR="000770A9" w:rsidRDefault="000770A9" w:rsidP="00CF69EF">
            <w:pPr>
              <w:jc w:val="both"/>
              <w:rPr>
                <w:rFonts w:ascii="Arial" w:hAnsi="Arial" w:cs="Arial"/>
                <w:sz w:val="23"/>
                <w:szCs w:val="23"/>
              </w:rPr>
            </w:pPr>
          </w:p>
          <w:p w14:paraId="5000CED5" w14:textId="4140D901" w:rsidR="00F05358" w:rsidRDefault="00142EC7" w:rsidP="00307DAC">
            <w:pPr>
              <w:jc w:val="both"/>
              <w:rPr>
                <w:rFonts w:ascii="Arial" w:hAnsi="Arial" w:cs="Arial"/>
                <w:sz w:val="23"/>
                <w:szCs w:val="23"/>
              </w:rPr>
            </w:pPr>
            <w:r>
              <w:rPr>
                <w:rFonts w:ascii="Arial" w:hAnsi="Arial" w:cs="Arial"/>
                <w:sz w:val="23"/>
                <w:szCs w:val="23"/>
              </w:rPr>
              <w:t xml:space="preserve">Appendices 1 and 2 provide updated versions of </w:t>
            </w:r>
            <w:r w:rsidR="00126A9E">
              <w:rPr>
                <w:rFonts w:ascii="Arial" w:hAnsi="Arial" w:cs="Arial"/>
                <w:sz w:val="23"/>
                <w:szCs w:val="23"/>
              </w:rPr>
              <w:t xml:space="preserve">Proposed Plan </w:t>
            </w:r>
            <w:r>
              <w:rPr>
                <w:rFonts w:ascii="Arial" w:hAnsi="Arial" w:cs="Arial"/>
                <w:sz w:val="23"/>
                <w:szCs w:val="23"/>
              </w:rPr>
              <w:t>Table 1</w:t>
            </w:r>
            <w:r w:rsidR="00126A9E">
              <w:rPr>
                <w:rFonts w:ascii="Arial" w:hAnsi="Arial" w:cs="Arial"/>
                <w:sz w:val="23"/>
                <w:szCs w:val="23"/>
              </w:rPr>
              <w:t xml:space="preserve">. </w:t>
            </w:r>
            <w:r w:rsidR="001363E2">
              <w:rPr>
                <w:rFonts w:ascii="Arial" w:hAnsi="Arial" w:cs="Arial"/>
                <w:sz w:val="23"/>
                <w:szCs w:val="23"/>
              </w:rPr>
              <w:t xml:space="preserve"> </w:t>
            </w:r>
            <w:r w:rsidR="000076A0">
              <w:rPr>
                <w:rFonts w:ascii="Arial" w:hAnsi="Arial" w:cs="Arial"/>
                <w:sz w:val="23"/>
                <w:szCs w:val="23"/>
              </w:rPr>
              <w:t>Th</w:t>
            </w:r>
            <w:r w:rsidR="00126A9E">
              <w:rPr>
                <w:rFonts w:ascii="Arial" w:hAnsi="Arial" w:cs="Arial"/>
                <w:sz w:val="23"/>
                <w:szCs w:val="23"/>
              </w:rPr>
              <w:t>ese</w:t>
            </w:r>
            <w:r w:rsidR="000076A0">
              <w:rPr>
                <w:rFonts w:ascii="Arial" w:hAnsi="Arial" w:cs="Arial"/>
                <w:sz w:val="23"/>
                <w:szCs w:val="23"/>
              </w:rPr>
              <w:t xml:space="preserve"> include </w:t>
            </w:r>
            <w:r w:rsidR="00DE6308">
              <w:rPr>
                <w:rFonts w:ascii="Arial" w:hAnsi="Arial" w:cs="Arial"/>
                <w:sz w:val="23"/>
                <w:szCs w:val="23"/>
              </w:rPr>
              <w:t>the HST for the Principal and High Migration Scenarios, as well as an updated Modified Principal Scenario table to correct an error in calculation from the Proposed Plan table</w:t>
            </w:r>
            <w:r w:rsidR="009169E2">
              <w:rPr>
                <w:rFonts w:ascii="Arial" w:hAnsi="Arial" w:cs="Arial"/>
                <w:sz w:val="23"/>
                <w:szCs w:val="23"/>
              </w:rPr>
              <w:t xml:space="preserve"> for use as a comparator.  </w:t>
            </w:r>
            <w:r w:rsidR="001363E2">
              <w:rPr>
                <w:rFonts w:ascii="Arial" w:hAnsi="Arial" w:cs="Arial"/>
                <w:sz w:val="23"/>
                <w:szCs w:val="23"/>
              </w:rPr>
              <w:t xml:space="preserve">Despite the Housing Methodology Paper </w:t>
            </w:r>
            <w:r w:rsidR="00235C17">
              <w:rPr>
                <w:rFonts w:ascii="Arial" w:hAnsi="Arial" w:cs="Arial"/>
                <w:sz w:val="23"/>
                <w:szCs w:val="23"/>
              </w:rPr>
              <w:t>confirming</w:t>
            </w:r>
            <w:r w:rsidR="000076A0">
              <w:rPr>
                <w:rFonts w:ascii="Arial" w:hAnsi="Arial" w:cs="Arial"/>
                <w:sz w:val="23"/>
                <w:szCs w:val="23"/>
              </w:rPr>
              <w:t xml:space="preserve"> that “</w:t>
            </w:r>
            <w:r w:rsidR="000076A0" w:rsidRPr="006558BA">
              <w:rPr>
                <w:rFonts w:ascii="Arial" w:hAnsi="Arial" w:cs="Arial"/>
                <w:i/>
                <w:sz w:val="23"/>
                <w:szCs w:val="23"/>
              </w:rPr>
              <w:t>the Proposed Plan amends thi</w:t>
            </w:r>
            <w:r w:rsidR="00393F08" w:rsidRPr="006558BA">
              <w:rPr>
                <w:rFonts w:ascii="Arial" w:hAnsi="Arial" w:cs="Arial"/>
                <w:i/>
                <w:sz w:val="23"/>
                <w:szCs w:val="23"/>
              </w:rPr>
              <w:t>s</w:t>
            </w:r>
            <w:r w:rsidR="00EA123F" w:rsidRPr="006558BA">
              <w:rPr>
                <w:rFonts w:ascii="Arial" w:hAnsi="Arial" w:cs="Arial"/>
                <w:i/>
                <w:sz w:val="23"/>
                <w:szCs w:val="23"/>
              </w:rPr>
              <w:t xml:space="preserve"> percentage adjustment to 80% / 20% in favour of the Aberdeen Housing Market Area</w:t>
            </w:r>
            <w:r w:rsidR="00EA123F">
              <w:rPr>
                <w:rFonts w:ascii="Arial" w:hAnsi="Arial" w:cs="Arial"/>
                <w:sz w:val="23"/>
                <w:szCs w:val="23"/>
              </w:rPr>
              <w:t xml:space="preserve">”, </w:t>
            </w:r>
            <w:r w:rsidR="006558BA">
              <w:rPr>
                <w:rFonts w:ascii="Arial" w:hAnsi="Arial" w:cs="Arial"/>
                <w:sz w:val="23"/>
                <w:szCs w:val="23"/>
              </w:rPr>
              <w:t>on reviewing the table,</w:t>
            </w:r>
            <w:r w:rsidR="00EA123F">
              <w:rPr>
                <w:rFonts w:ascii="Arial" w:hAnsi="Arial" w:cs="Arial"/>
                <w:sz w:val="23"/>
                <w:szCs w:val="23"/>
              </w:rPr>
              <w:t xml:space="preserve"> the split between AHMA and RHMA for the first period from 2016-2019 is </w:t>
            </w:r>
            <w:proofErr w:type="gramStart"/>
            <w:r w:rsidR="00EA123F">
              <w:rPr>
                <w:rFonts w:ascii="Arial" w:hAnsi="Arial" w:cs="Arial"/>
                <w:sz w:val="23"/>
                <w:szCs w:val="23"/>
              </w:rPr>
              <w:t>actually a</w:t>
            </w:r>
            <w:proofErr w:type="gramEnd"/>
            <w:r w:rsidR="00EA123F">
              <w:rPr>
                <w:rFonts w:ascii="Arial" w:hAnsi="Arial" w:cs="Arial"/>
                <w:sz w:val="23"/>
                <w:szCs w:val="23"/>
              </w:rPr>
              <w:t xml:space="preserve"> 75% / 25% split. This is not explained anywhere in the Methodology Paper or the Plan.  Appendix 1 updates the HST for the three scenarios to be 80% / </w:t>
            </w:r>
            <w:r w:rsidR="00B130D0">
              <w:rPr>
                <w:rFonts w:ascii="Arial" w:hAnsi="Arial" w:cs="Arial"/>
                <w:sz w:val="23"/>
                <w:szCs w:val="23"/>
              </w:rPr>
              <w:t>20% and Appendix 2 updates the HST for the three scenarios to an 85% / 15% split for comparison.</w:t>
            </w:r>
          </w:p>
          <w:p w14:paraId="1090EDD5" w14:textId="21AD7B08" w:rsidR="00C77EFD" w:rsidRDefault="00C77EFD" w:rsidP="00307DAC">
            <w:pPr>
              <w:jc w:val="both"/>
              <w:rPr>
                <w:rFonts w:ascii="Arial" w:hAnsi="Arial" w:cs="Arial"/>
                <w:sz w:val="23"/>
                <w:szCs w:val="23"/>
              </w:rPr>
            </w:pPr>
          </w:p>
          <w:p w14:paraId="6E549141" w14:textId="7FDD6D11" w:rsidR="00922DBB" w:rsidRDefault="00922DBB" w:rsidP="00307DAC">
            <w:pPr>
              <w:jc w:val="both"/>
              <w:rPr>
                <w:rFonts w:ascii="Arial" w:hAnsi="Arial" w:cs="Arial"/>
                <w:sz w:val="23"/>
                <w:szCs w:val="23"/>
              </w:rPr>
            </w:pPr>
            <w:r>
              <w:rPr>
                <w:rFonts w:ascii="Arial" w:hAnsi="Arial" w:cs="Arial"/>
                <w:sz w:val="23"/>
                <w:szCs w:val="23"/>
              </w:rPr>
              <w:t xml:space="preserve">In conclusion, HFS does not believe that the approach of the SDPA in modifying the Principal Scenario </w:t>
            </w:r>
            <w:r w:rsidR="00EF6F2B">
              <w:rPr>
                <w:rFonts w:ascii="Arial" w:hAnsi="Arial" w:cs="Arial"/>
                <w:sz w:val="23"/>
                <w:szCs w:val="23"/>
              </w:rPr>
              <w:t xml:space="preserve">is in accordance with SPP as it is not closely aligned with the HNDA, nor does the Methodology Paper provide compelling evidence to support the divergence from the HNDA.  </w:t>
            </w:r>
            <w:r w:rsidR="00EA6C28">
              <w:rPr>
                <w:rFonts w:ascii="Arial" w:hAnsi="Arial" w:cs="Arial"/>
                <w:sz w:val="23"/>
                <w:szCs w:val="23"/>
              </w:rPr>
              <w:t xml:space="preserve">The result of pushing need and demand (amounting to over 1,000 homes) which </w:t>
            </w:r>
            <w:r w:rsidR="00C77EFD">
              <w:rPr>
                <w:rFonts w:ascii="Arial" w:hAnsi="Arial" w:cs="Arial"/>
                <w:sz w:val="23"/>
                <w:szCs w:val="23"/>
              </w:rPr>
              <w:t xml:space="preserve">is </w:t>
            </w:r>
            <w:r w:rsidR="00EA6C28">
              <w:rPr>
                <w:rFonts w:ascii="Arial" w:hAnsi="Arial" w:cs="Arial"/>
                <w:sz w:val="23"/>
                <w:szCs w:val="23"/>
              </w:rPr>
              <w:t>identified in the HNDA scenario out of th</w:t>
            </w:r>
            <w:r w:rsidR="00C77EFD">
              <w:rPr>
                <w:rFonts w:ascii="Arial" w:hAnsi="Arial" w:cs="Arial"/>
                <w:sz w:val="23"/>
                <w:szCs w:val="23"/>
              </w:rPr>
              <w:t xml:space="preserve">e key </w:t>
            </w:r>
            <w:r w:rsidR="00CB1354">
              <w:rPr>
                <w:rFonts w:ascii="Arial" w:hAnsi="Arial" w:cs="Arial"/>
                <w:sz w:val="23"/>
                <w:szCs w:val="23"/>
              </w:rPr>
              <w:t>plan period to 2032 will result in LDPs not being required to allocate land to meet this need.</w:t>
            </w:r>
            <w:r w:rsidR="00C77EFD">
              <w:rPr>
                <w:rFonts w:ascii="Arial" w:hAnsi="Arial" w:cs="Arial"/>
                <w:sz w:val="23"/>
                <w:szCs w:val="23"/>
              </w:rPr>
              <w:t xml:space="preserve"> </w:t>
            </w:r>
            <w:r w:rsidR="00CB1354">
              <w:rPr>
                <w:rFonts w:ascii="Arial" w:hAnsi="Arial" w:cs="Arial"/>
                <w:sz w:val="23"/>
                <w:szCs w:val="23"/>
              </w:rPr>
              <w:t xml:space="preserve"> </w:t>
            </w:r>
            <w:r w:rsidR="00EF6F2B">
              <w:rPr>
                <w:rFonts w:ascii="Arial" w:hAnsi="Arial" w:cs="Arial"/>
                <w:sz w:val="23"/>
                <w:szCs w:val="23"/>
              </w:rPr>
              <w:t xml:space="preserve">Furthermore, the approach lacks ambition and is not adequately planning for growth in the City Region. </w:t>
            </w:r>
          </w:p>
          <w:p w14:paraId="34985462" w14:textId="4C5ABC90" w:rsidR="001F0EA0" w:rsidRPr="00CF69EF" w:rsidRDefault="001F0EA0" w:rsidP="00307DAC">
            <w:pPr>
              <w:jc w:val="both"/>
              <w:rPr>
                <w:rFonts w:ascii="Arial" w:hAnsi="Arial" w:cs="Arial"/>
                <w:sz w:val="23"/>
                <w:szCs w:val="23"/>
              </w:rPr>
            </w:pPr>
          </w:p>
        </w:tc>
      </w:tr>
    </w:tbl>
    <w:p w14:paraId="6C06DA28" w14:textId="77777777" w:rsidR="000419E0" w:rsidRDefault="000419E0" w:rsidP="00CF69EF">
      <w:pPr>
        <w:jc w:val="both"/>
        <w:rPr>
          <w:rFonts w:ascii="Arial" w:hAnsi="Arial" w:cs="Arial"/>
          <w:b/>
          <w:sz w:val="23"/>
          <w:szCs w:val="23"/>
        </w:rPr>
      </w:pPr>
    </w:p>
    <w:p w14:paraId="77ADDE3F" w14:textId="76B00997" w:rsidR="00AE4E8D" w:rsidRDefault="00AE4E8D" w:rsidP="00CF69EF">
      <w:pPr>
        <w:jc w:val="both"/>
        <w:rPr>
          <w:rFonts w:ascii="Arial" w:hAnsi="Arial" w:cs="Arial"/>
          <w:b/>
          <w:sz w:val="28"/>
          <w:szCs w:val="28"/>
        </w:rPr>
      </w:pPr>
      <w:r w:rsidRPr="00D77134">
        <w:rPr>
          <w:rFonts w:ascii="Arial" w:hAnsi="Arial" w:cs="Arial"/>
          <w:b/>
          <w:sz w:val="28"/>
          <w:szCs w:val="28"/>
        </w:rPr>
        <w:t>What change would you like to see made?</w:t>
      </w:r>
    </w:p>
    <w:p w14:paraId="344A8E39" w14:textId="77777777" w:rsidR="00D77134" w:rsidRPr="00D77134" w:rsidRDefault="00D77134" w:rsidP="00D77134">
      <w:pPr>
        <w:jc w:val="both"/>
        <w:rPr>
          <w:rFonts w:ascii="Arial" w:hAnsi="Arial" w:cs="Arial"/>
          <w:i/>
        </w:rPr>
      </w:pPr>
      <w:r>
        <w:rPr>
          <w:rFonts w:ascii="Arial" w:hAnsi="Arial" w:cs="Arial"/>
          <w:i/>
        </w:rPr>
        <w:t xml:space="preserve">(if you would like to write more than the box allows then please attach this form to any additional papers) </w:t>
      </w:r>
      <w:r w:rsidRPr="00D77134">
        <w:rPr>
          <w:rFonts w:ascii="Arial" w:hAnsi="Arial" w:cs="Arial"/>
          <w:i/>
        </w:rPr>
        <w:t xml:space="preserve"> </w:t>
      </w:r>
    </w:p>
    <w:p w14:paraId="5F8283B1" w14:textId="77777777" w:rsidR="00D77134" w:rsidRPr="00D77134" w:rsidRDefault="00D77134" w:rsidP="00CF69EF">
      <w:pPr>
        <w:jc w:val="both"/>
        <w:rPr>
          <w:rFonts w:ascii="Arial" w:hAnsi="Arial" w:cs="Arial"/>
          <w:b/>
          <w:sz w:val="28"/>
          <w:szCs w:val="28"/>
        </w:rPr>
      </w:pPr>
    </w:p>
    <w:tbl>
      <w:tblPr>
        <w:tblStyle w:val="TableGrid"/>
        <w:tblW w:w="10765" w:type="dxa"/>
        <w:tblLook w:val="04A0" w:firstRow="1" w:lastRow="0" w:firstColumn="1" w:lastColumn="0" w:noHBand="0" w:noVBand="1"/>
      </w:tblPr>
      <w:tblGrid>
        <w:gridCol w:w="10765"/>
      </w:tblGrid>
      <w:tr w:rsidR="00AE4E8D" w:rsidRPr="00CF69EF" w14:paraId="4C4910AC" w14:textId="77777777" w:rsidTr="00B32BB9">
        <w:trPr>
          <w:trHeight w:val="1691"/>
        </w:trPr>
        <w:tc>
          <w:tcPr>
            <w:tcW w:w="10765" w:type="dxa"/>
          </w:tcPr>
          <w:p w14:paraId="3BF3CFDC" w14:textId="77777777" w:rsidR="00F05358" w:rsidRPr="00CF69EF" w:rsidRDefault="00F05358" w:rsidP="00CF69EF">
            <w:pPr>
              <w:jc w:val="both"/>
              <w:rPr>
                <w:rFonts w:ascii="Arial" w:hAnsi="Arial" w:cs="Arial"/>
                <w:b/>
                <w:sz w:val="23"/>
                <w:szCs w:val="23"/>
              </w:rPr>
            </w:pPr>
          </w:p>
          <w:p w14:paraId="0E5900CF" w14:textId="36127071" w:rsidR="00D74218" w:rsidRDefault="00E91CEB" w:rsidP="00EE660C">
            <w:pPr>
              <w:jc w:val="both"/>
              <w:rPr>
                <w:rFonts w:ascii="Arial" w:hAnsi="Arial" w:cs="Arial"/>
                <w:sz w:val="23"/>
                <w:szCs w:val="23"/>
              </w:rPr>
            </w:pPr>
            <w:r w:rsidRPr="001C2448">
              <w:rPr>
                <w:rFonts w:ascii="Arial" w:hAnsi="Arial" w:cs="Arial"/>
                <w:sz w:val="23"/>
                <w:szCs w:val="23"/>
              </w:rPr>
              <w:t xml:space="preserve">HFS supports the High Migration Scenario. We request that </w:t>
            </w:r>
            <w:r w:rsidR="001C2448" w:rsidRPr="001C2448">
              <w:rPr>
                <w:rFonts w:ascii="Arial" w:hAnsi="Arial" w:cs="Arial"/>
                <w:sz w:val="23"/>
                <w:szCs w:val="23"/>
              </w:rPr>
              <w:t xml:space="preserve">this alternative HNDA scenario is used as the basis for the </w:t>
            </w:r>
            <w:r w:rsidR="00EE660C">
              <w:rPr>
                <w:rFonts w:ascii="Arial" w:hAnsi="Arial" w:cs="Arial"/>
                <w:sz w:val="23"/>
                <w:szCs w:val="23"/>
              </w:rPr>
              <w:t xml:space="preserve">HST. </w:t>
            </w:r>
            <w:r w:rsidR="00101013">
              <w:rPr>
                <w:rFonts w:ascii="Arial" w:hAnsi="Arial" w:cs="Arial"/>
                <w:sz w:val="23"/>
                <w:szCs w:val="23"/>
              </w:rPr>
              <w:t xml:space="preserve">We </w:t>
            </w:r>
            <w:r w:rsidR="00EE660C">
              <w:rPr>
                <w:rFonts w:ascii="Arial" w:hAnsi="Arial" w:cs="Arial"/>
                <w:sz w:val="23"/>
                <w:szCs w:val="23"/>
              </w:rPr>
              <w:t xml:space="preserve">also </w:t>
            </w:r>
            <w:r w:rsidR="00101013">
              <w:rPr>
                <w:rFonts w:ascii="Arial" w:hAnsi="Arial" w:cs="Arial"/>
                <w:sz w:val="23"/>
                <w:szCs w:val="23"/>
              </w:rPr>
              <w:t xml:space="preserve">request that </w:t>
            </w:r>
            <w:r w:rsidR="00EE660C">
              <w:rPr>
                <w:rFonts w:ascii="Arial" w:hAnsi="Arial" w:cs="Arial"/>
                <w:sz w:val="23"/>
                <w:szCs w:val="23"/>
              </w:rPr>
              <w:t xml:space="preserve">Table 1 of the Proposed Plan is updated in line with a more ambitious </w:t>
            </w:r>
            <w:r w:rsidR="00C20E6C">
              <w:rPr>
                <w:rFonts w:ascii="Arial" w:hAnsi="Arial" w:cs="Arial"/>
                <w:sz w:val="23"/>
                <w:szCs w:val="23"/>
              </w:rPr>
              <w:t>evidence base</w:t>
            </w:r>
            <w:r w:rsidR="004F7C2F">
              <w:rPr>
                <w:rFonts w:ascii="Arial" w:hAnsi="Arial" w:cs="Arial"/>
                <w:sz w:val="23"/>
                <w:szCs w:val="23"/>
              </w:rPr>
              <w:t>, and Paragraph 4.10 of the Proposed Plan also updated accordingly.</w:t>
            </w:r>
          </w:p>
          <w:p w14:paraId="024462B6" w14:textId="77777777" w:rsidR="00C20E6C" w:rsidRDefault="00C20E6C" w:rsidP="00EE660C">
            <w:pPr>
              <w:jc w:val="both"/>
              <w:rPr>
                <w:rFonts w:ascii="Arial" w:hAnsi="Arial" w:cs="Arial"/>
                <w:sz w:val="23"/>
                <w:szCs w:val="23"/>
              </w:rPr>
            </w:pPr>
          </w:p>
          <w:p w14:paraId="5000C7E3" w14:textId="1268EC20" w:rsidR="00C20E6C" w:rsidRDefault="00C20E6C" w:rsidP="00EE660C">
            <w:pPr>
              <w:jc w:val="both"/>
              <w:rPr>
                <w:rFonts w:ascii="Arial" w:hAnsi="Arial" w:cs="Arial"/>
                <w:sz w:val="23"/>
                <w:szCs w:val="23"/>
              </w:rPr>
            </w:pPr>
            <w:r>
              <w:rPr>
                <w:rFonts w:ascii="Arial" w:hAnsi="Arial" w:cs="Arial"/>
                <w:sz w:val="23"/>
                <w:szCs w:val="23"/>
              </w:rPr>
              <w:t xml:space="preserve">HFS supports an 85% / 15% split between the Aberdeen Housing Market Area and Rural Housing Market area. Justification for this is explained fully under </w:t>
            </w:r>
            <w:r w:rsidR="00F82570">
              <w:rPr>
                <w:rFonts w:ascii="Arial" w:hAnsi="Arial" w:cs="Arial"/>
                <w:sz w:val="23"/>
                <w:szCs w:val="23"/>
              </w:rPr>
              <w:t xml:space="preserve">HFS </w:t>
            </w:r>
            <w:r>
              <w:rPr>
                <w:rFonts w:ascii="Arial" w:hAnsi="Arial" w:cs="Arial"/>
                <w:sz w:val="23"/>
                <w:szCs w:val="23"/>
              </w:rPr>
              <w:t xml:space="preserve">Issue </w:t>
            </w:r>
            <w:r w:rsidR="00F82570">
              <w:rPr>
                <w:rFonts w:ascii="Arial" w:hAnsi="Arial" w:cs="Arial"/>
                <w:sz w:val="23"/>
                <w:szCs w:val="23"/>
              </w:rPr>
              <w:t>5</w:t>
            </w:r>
            <w:r>
              <w:rPr>
                <w:rFonts w:ascii="Arial" w:hAnsi="Arial" w:cs="Arial"/>
                <w:sz w:val="23"/>
                <w:szCs w:val="23"/>
              </w:rPr>
              <w:t xml:space="preserve"> – Housing Allowances.  We request that Tables 1, 2 and 3 of the </w:t>
            </w:r>
            <w:r w:rsidR="00D74218">
              <w:rPr>
                <w:rFonts w:ascii="Arial" w:hAnsi="Arial" w:cs="Arial"/>
                <w:sz w:val="23"/>
                <w:szCs w:val="23"/>
              </w:rPr>
              <w:t xml:space="preserve">Proposed Plan are updated to </w:t>
            </w:r>
            <w:proofErr w:type="gramStart"/>
            <w:r w:rsidR="00D74218">
              <w:rPr>
                <w:rFonts w:ascii="Arial" w:hAnsi="Arial" w:cs="Arial"/>
                <w:sz w:val="23"/>
                <w:szCs w:val="23"/>
              </w:rPr>
              <w:t>take into account</w:t>
            </w:r>
            <w:proofErr w:type="gramEnd"/>
            <w:r w:rsidR="00D74218">
              <w:rPr>
                <w:rFonts w:ascii="Arial" w:hAnsi="Arial" w:cs="Arial"/>
                <w:sz w:val="23"/>
                <w:szCs w:val="23"/>
              </w:rPr>
              <w:t xml:space="preserve"> an alternative split</w:t>
            </w:r>
            <w:r w:rsidR="00D97A3C">
              <w:rPr>
                <w:rFonts w:ascii="Arial" w:hAnsi="Arial" w:cs="Arial"/>
                <w:sz w:val="23"/>
                <w:szCs w:val="23"/>
              </w:rPr>
              <w:t xml:space="preserve"> and that paragraph 4.16 of the Proposed Plan is amended to include reference to an 85% / 15% split</w:t>
            </w:r>
            <w:r w:rsidR="003619C4">
              <w:rPr>
                <w:rFonts w:ascii="Arial" w:hAnsi="Arial" w:cs="Arial"/>
                <w:sz w:val="23"/>
                <w:szCs w:val="23"/>
              </w:rPr>
              <w:t xml:space="preserve"> between the AHMA and RHMA</w:t>
            </w:r>
            <w:r w:rsidR="00D74218">
              <w:rPr>
                <w:rFonts w:ascii="Arial" w:hAnsi="Arial" w:cs="Arial"/>
                <w:sz w:val="23"/>
                <w:szCs w:val="23"/>
              </w:rPr>
              <w:t>.</w:t>
            </w:r>
          </w:p>
          <w:p w14:paraId="50043FB1" w14:textId="77777777" w:rsidR="00D74218" w:rsidRDefault="00D74218" w:rsidP="00EE660C">
            <w:pPr>
              <w:jc w:val="both"/>
              <w:rPr>
                <w:rFonts w:ascii="Arial" w:hAnsi="Arial" w:cs="Arial"/>
                <w:sz w:val="23"/>
                <w:szCs w:val="23"/>
              </w:rPr>
            </w:pPr>
          </w:p>
          <w:p w14:paraId="5484D461" w14:textId="77777777" w:rsidR="0017038C" w:rsidRDefault="00D74218" w:rsidP="00EE660C">
            <w:pPr>
              <w:jc w:val="both"/>
              <w:rPr>
                <w:rFonts w:ascii="Arial" w:hAnsi="Arial" w:cs="Arial"/>
                <w:sz w:val="23"/>
                <w:szCs w:val="23"/>
              </w:rPr>
            </w:pPr>
            <w:r>
              <w:rPr>
                <w:rFonts w:ascii="Arial" w:hAnsi="Arial" w:cs="Arial"/>
                <w:sz w:val="23"/>
                <w:szCs w:val="23"/>
              </w:rPr>
              <w:t>HFS requests that Tables 1, 2 and 3 of the Proposed Plan are updated to ensure that a consistent split between AHMA / RHMA is used</w:t>
            </w:r>
            <w:r w:rsidR="00E64D6B">
              <w:rPr>
                <w:rFonts w:ascii="Arial" w:hAnsi="Arial" w:cs="Arial"/>
                <w:sz w:val="23"/>
                <w:szCs w:val="23"/>
              </w:rPr>
              <w:t xml:space="preserve"> instead of the current 75%/25% split for 2016-2019 and then 80%/20% thereafter.</w:t>
            </w:r>
          </w:p>
          <w:p w14:paraId="1DCDF894" w14:textId="77777777" w:rsidR="00B32BB9" w:rsidRDefault="00B32BB9" w:rsidP="00EE660C">
            <w:pPr>
              <w:jc w:val="both"/>
              <w:rPr>
                <w:rFonts w:ascii="Arial" w:hAnsi="Arial" w:cs="Arial"/>
                <w:sz w:val="23"/>
                <w:szCs w:val="23"/>
              </w:rPr>
            </w:pPr>
          </w:p>
          <w:p w14:paraId="137A0CC8" w14:textId="3083CE73" w:rsidR="00B32BB9" w:rsidRPr="001C2448" w:rsidRDefault="00B32BB9" w:rsidP="00EE660C">
            <w:pPr>
              <w:jc w:val="both"/>
              <w:rPr>
                <w:rFonts w:ascii="Arial" w:hAnsi="Arial" w:cs="Arial"/>
                <w:sz w:val="23"/>
                <w:szCs w:val="23"/>
              </w:rPr>
            </w:pPr>
            <w:r>
              <w:rPr>
                <w:rFonts w:ascii="Arial" w:hAnsi="Arial" w:cs="Arial"/>
                <w:sz w:val="23"/>
                <w:szCs w:val="23"/>
              </w:rPr>
              <w:t xml:space="preserve">As stated above and throughout this representation, HFS supports the High Migration Scenario and an 85% / 15% split between the AHMA / </w:t>
            </w:r>
            <w:proofErr w:type="gramStart"/>
            <w:r>
              <w:rPr>
                <w:rFonts w:ascii="Arial" w:hAnsi="Arial" w:cs="Arial"/>
                <w:sz w:val="23"/>
                <w:szCs w:val="23"/>
              </w:rPr>
              <w:t>RHMA, but</w:t>
            </w:r>
            <w:proofErr w:type="gramEnd"/>
            <w:r>
              <w:rPr>
                <w:rFonts w:ascii="Arial" w:hAnsi="Arial" w:cs="Arial"/>
                <w:sz w:val="23"/>
                <w:szCs w:val="23"/>
              </w:rPr>
              <w:t xml:space="preserve"> would clarify that a secondary position to this would be </w:t>
            </w:r>
            <w:r>
              <w:rPr>
                <w:rFonts w:ascii="Arial" w:hAnsi="Arial" w:cs="Arial"/>
                <w:sz w:val="23"/>
                <w:szCs w:val="23"/>
              </w:rPr>
              <w:lastRenderedPageBreak/>
              <w:t>the Principal Scenario in lieu of the Modified Principal Scenario. The Modified Principal Scenario is not supported at all for the reasons set out within this issue and in other HFS representations that it is not closely aligned enough to the HNDA, it is not supported by compelling enough evidence, and despite positive intentions, does not provide a positive outcome for the delivery of homes in the City Region for the plan period to 2032.</w:t>
            </w:r>
          </w:p>
        </w:tc>
      </w:tr>
    </w:tbl>
    <w:p w14:paraId="2B3F01BE" w14:textId="77777777" w:rsidR="00D77134" w:rsidRDefault="00D77134" w:rsidP="00CF69EF">
      <w:pPr>
        <w:jc w:val="both"/>
        <w:rPr>
          <w:rFonts w:ascii="Arial" w:hAnsi="Arial" w:cs="Arial"/>
          <w:b/>
          <w:sz w:val="28"/>
          <w:szCs w:val="28"/>
        </w:rPr>
      </w:pPr>
    </w:p>
    <w:p w14:paraId="46D1B404" w14:textId="31870C1E" w:rsidR="00050FDE" w:rsidRPr="00AE728D" w:rsidRDefault="00050FDE" w:rsidP="00AE728D">
      <w:pPr>
        <w:spacing w:after="200" w:line="276" w:lineRule="auto"/>
        <w:rPr>
          <w:rFonts w:ascii="Arial" w:hAnsi="Arial" w:cs="Arial"/>
          <w:b/>
          <w:sz w:val="28"/>
          <w:szCs w:val="28"/>
        </w:rPr>
      </w:pPr>
      <w:r>
        <w:rPr>
          <w:rFonts w:ascii="Arial" w:hAnsi="Arial" w:cs="Arial"/>
          <w:b/>
          <w:sz w:val="28"/>
          <w:szCs w:val="28"/>
        </w:rPr>
        <w:br w:type="page"/>
      </w:r>
    </w:p>
    <w:tbl>
      <w:tblPr>
        <w:tblStyle w:val="TableGrid"/>
        <w:tblpPr w:leftFromText="180" w:rightFromText="180" w:vertAnchor="text" w:tblpY="16"/>
        <w:tblW w:w="10698" w:type="dxa"/>
        <w:tblLook w:val="04A0" w:firstRow="1" w:lastRow="0" w:firstColumn="1" w:lastColumn="0" w:noHBand="0" w:noVBand="1"/>
      </w:tblPr>
      <w:tblGrid>
        <w:gridCol w:w="2943"/>
        <w:gridCol w:w="4111"/>
        <w:gridCol w:w="1843"/>
        <w:gridCol w:w="1801"/>
      </w:tblGrid>
      <w:tr w:rsidR="00050FDE" w:rsidRPr="00CF69EF" w14:paraId="6CB61582" w14:textId="77777777" w:rsidTr="007E523A">
        <w:trPr>
          <w:trHeight w:val="1696"/>
        </w:trPr>
        <w:tc>
          <w:tcPr>
            <w:tcW w:w="2943" w:type="dxa"/>
          </w:tcPr>
          <w:p w14:paraId="75F3CDB3" w14:textId="77777777" w:rsidR="00050FDE" w:rsidRDefault="00050FDE" w:rsidP="007E523A">
            <w:pPr>
              <w:rPr>
                <w:rFonts w:ascii="Arial" w:hAnsi="Arial" w:cs="Arial"/>
                <w:b/>
                <w:sz w:val="23"/>
                <w:szCs w:val="23"/>
              </w:rPr>
            </w:pPr>
            <w:r w:rsidRPr="00CF69EF">
              <w:rPr>
                <w:rFonts w:ascii="Arial" w:hAnsi="Arial" w:cs="Arial"/>
                <w:b/>
                <w:sz w:val="23"/>
                <w:szCs w:val="23"/>
              </w:rPr>
              <w:lastRenderedPageBreak/>
              <w:t>What document are you commenting on?</w:t>
            </w:r>
          </w:p>
          <w:p w14:paraId="25273A79" w14:textId="77777777" w:rsidR="00050FDE" w:rsidRPr="00CF69EF" w:rsidRDefault="00050FDE" w:rsidP="007E523A">
            <w:pPr>
              <w:rPr>
                <w:rFonts w:ascii="Arial" w:hAnsi="Arial" w:cs="Arial"/>
                <w:b/>
                <w:sz w:val="23"/>
                <w:szCs w:val="23"/>
              </w:rPr>
            </w:pPr>
          </w:p>
        </w:tc>
        <w:tc>
          <w:tcPr>
            <w:tcW w:w="7755" w:type="dxa"/>
            <w:gridSpan w:val="3"/>
          </w:tcPr>
          <w:p w14:paraId="4CF84D30" w14:textId="0C5E641A" w:rsidR="00050FDE" w:rsidRPr="00AE728D" w:rsidRDefault="00050FDE" w:rsidP="007E523A">
            <w:pPr>
              <w:jc w:val="both"/>
              <w:rPr>
                <w:rFonts w:ascii="Arial" w:hAnsi="Arial" w:cs="Arial"/>
                <w:sz w:val="23"/>
                <w:szCs w:val="23"/>
              </w:rPr>
            </w:pPr>
            <w:r w:rsidRPr="00CF69EF">
              <w:rPr>
                <w:rFonts w:ascii="Arial" w:hAnsi="Arial" w:cs="Arial"/>
                <w:sz w:val="23"/>
                <w:szCs w:val="23"/>
              </w:rPr>
              <w:t xml:space="preserve">Proposed </w:t>
            </w:r>
            <w:r>
              <w:rPr>
                <w:rFonts w:ascii="Arial" w:hAnsi="Arial" w:cs="Arial"/>
                <w:sz w:val="23"/>
                <w:szCs w:val="23"/>
              </w:rPr>
              <w:t xml:space="preserve">Strategic Development </w:t>
            </w:r>
            <w:r w:rsidRPr="00CF69EF">
              <w:rPr>
                <w:rFonts w:ascii="Arial" w:hAnsi="Arial" w:cs="Arial"/>
                <w:sz w:val="23"/>
                <w:szCs w:val="23"/>
              </w:rPr>
              <w:t>Pla</w:t>
            </w:r>
            <w:r w:rsidR="00AE728D">
              <w:rPr>
                <w:rFonts w:ascii="Arial" w:hAnsi="Arial" w:cs="Arial"/>
                <w:sz w:val="23"/>
                <w:szCs w:val="23"/>
              </w:rPr>
              <w:t>n                                            X</w:t>
            </w:r>
          </w:p>
        </w:tc>
      </w:tr>
      <w:tr w:rsidR="00050FDE" w:rsidRPr="00CF69EF" w14:paraId="28242B4B" w14:textId="77777777" w:rsidTr="007E523A">
        <w:trPr>
          <w:trHeight w:val="1975"/>
        </w:trPr>
        <w:tc>
          <w:tcPr>
            <w:tcW w:w="2943" w:type="dxa"/>
          </w:tcPr>
          <w:p w14:paraId="20640BB9" w14:textId="62CBC058" w:rsidR="00050FDE" w:rsidRPr="00CF69EF" w:rsidRDefault="00911C4C" w:rsidP="007E523A">
            <w:pPr>
              <w:jc w:val="both"/>
              <w:rPr>
                <w:rFonts w:ascii="Arial" w:hAnsi="Arial" w:cs="Arial"/>
                <w:b/>
                <w:sz w:val="23"/>
                <w:szCs w:val="23"/>
              </w:rPr>
            </w:pPr>
            <w:r>
              <w:rPr>
                <w:rFonts w:ascii="Arial" w:hAnsi="Arial" w:cs="Arial"/>
                <w:b/>
                <w:sz w:val="23"/>
                <w:szCs w:val="23"/>
              </w:rPr>
              <w:t xml:space="preserve">HFS </w:t>
            </w:r>
            <w:r w:rsidR="00050FDE" w:rsidRPr="00CF69EF">
              <w:rPr>
                <w:rFonts w:ascii="Arial" w:hAnsi="Arial" w:cs="Arial"/>
                <w:b/>
                <w:sz w:val="23"/>
                <w:szCs w:val="23"/>
              </w:rPr>
              <w:t>Issue</w:t>
            </w:r>
            <w:r w:rsidR="00C20E6C">
              <w:rPr>
                <w:rFonts w:ascii="Arial" w:hAnsi="Arial" w:cs="Arial"/>
                <w:b/>
                <w:sz w:val="23"/>
                <w:szCs w:val="23"/>
              </w:rPr>
              <w:t xml:space="preserve"> </w:t>
            </w:r>
            <w:r w:rsidR="00F82570">
              <w:rPr>
                <w:rFonts w:ascii="Arial" w:hAnsi="Arial" w:cs="Arial"/>
                <w:b/>
                <w:sz w:val="23"/>
                <w:szCs w:val="23"/>
              </w:rPr>
              <w:t>4</w:t>
            </w:r>
          </w:p>
        </w:tc>
        <w:tc>
          <w:tcPr>
            <w:tcW w:w="4111" w:type="dxa"/>
          </w:tcPr>
          <w:p w14:paraId="39227679" w14:textId="372A7CC8" w:rsidR="00050FDE" w:rsidRPr="00252830" w:rsidRDefault="00252830" w:rsidP="007E523A">
            <w:pPr>
              <w:jc w:val="both"/>
              <w:rPr>
                <w:rFonts w:ascii="Arial" w:hAnsi="Arial" w:cs="Arial"/>
                <w:sz w:val="23"/>
                <w:szCs w:val="23"/>
              </w:rPr>
            </w:pPr>
            <w:r w:rsidRPr="00252830">
              <w:rPr>
                <w:rFonts w:ascii="Arial" w:hAnsi="Arial" w:cs="Arial"/>
                <w:sz w:val="23"/>
                <w:szCs w:val="23"/>
              </w:rPr>
              <w:t>DELIVERY OF NEW HOMES</w:t>
            </w:r>
          </w:p>
        </w:tc>
        <w:tc>
          <w:tcPr>
            <w:tcW w:w="1843" w:type="dxa"/>
          </w:tcPr>
          <w:p w14:paraId="7A27D79F" w14:textId="77777777" w:rsidR="00050FDE" w:rsidRPr="00CF69EF" w:rsidRDefault="00050FDE" w:rsidP="007E523A">
            <w:pPr>
              <w:tabs>
                <w:tab w:val="left" w:pos="978"/>
              </w:tabs>
              <w:jc w:val="both"/>
              <w:rPr>
                <w:rFonts w:ascii="Arial" w:hAnsi="Arial" w:cs="Arial"/>
                <w:b/>
                <w:sz w:val="23"/>
                <w:szCs w:val="23"/>
              </w:rPr>
            </w:pPr>
            <w:r w:rsidRPr="00CF69EF">
              <w:rPr>
                <w:rFonts w:ascii="Arial" w:hAnsi="Arial" w:cs="Arial"/>
                <w:b/>
                <w:sz w:val="23"/>
                <w:szCs w:val="23"/>
              </w:rPr>
              <w:t>Paragraph(s)</w:t>
            </w:r>
          </w:p>
        </w:tc>
        <w:tc>
          <w:tcPr>
            <w:tcW w:w="1801" w:type="dxa"/>
          </w:tcPr>
          <w:p w14:paraId="6587DC88" w14:textId="3202EF5E" w:rsidR="00050FDE" w:rsidRPr="00252830" w:rsidRDefault="00252830" w:rsidP="00252830">
            <w:pPr>
              <w:tabs>
                <w:tab w:val="left" w:pos="978"/>
              </w:tabs>
              <w:rPr>
                <w:rFonts w:ascii="Arial" w:hAnsi="Arial" w:cs="Arial"/>
                <w:sz w:val="23"/>
                <w:szCs w:val="23"/>
              </w:rPr>
            </w:pPr>
            <w:r w:rsidRPr="00252830">
              <w:rPr>
                <w:rFonts w:ascii="Arial" w:hAnsi="Arial" w:cs="Arial"/>
                <w:sz w:val="23"/>
                <w:szCs w:val="23"/>
              </w:rPr>
              <w:t>Paragraphs 4.11-4.13 / Table 2: Housing Land Requirement</w:t>
            </w:r>
          </w:p>
        </w:tc>
      </w:tr>
    </w:tbl>
    <w:p w14:paraId="0E9DA694" w14:textId="77777777" w:rsidR="00050FDE" w:rsidRDefault="00050FDE" w:rsidP="00050FDE">
      <w:pPr>
        <w:jc w:val="both"/>
        <w:rPr>
          <w:rFonts w:ascii="Arial" w:hAnsi="Arial" w:cs="Arial"/>
          <w:b/>
          <w:sz w:val="23"/>
          <w:szCs w:val="23"/>
        </w:rPr>
      </w:pPr>
    </w:p>
    <w:p w14:paraId="46F0200F" w14:textId="77777777" w:rsidR="00050FDE" w:rsidRDefault="00050FDE" w:rsidP="00050FDE">
      <w:pPr>
        <w:jc w:val="both"/>
        <w:rPr>
          <w:rFonts w:ascii="Arial" w:hAnsi="Arial" w:cs="Arial"/>
          <w:b/>
          <w:sz w:val="28"/>
          <w:szCs w:val="28"/>
        </w:rPr>
      </w:pPr>
      <w:r w:rsidRPr="00D77134">
        <w:rPr>
          <w:rFonts w:ascii="Arial" w:hAnsi="Arial" w:cs="Arial"/>
          <w:b/>
          <w:sz w:val="28"/>
          <w:szCs w:val="28"/>
        </w:rPr>
        <w:t>What would you like to say about the issue?</w:t>
      </w:r>
    </w:p>
    <w:p w14:paraId="050AAB48" w14:textId="77777777" w:rsidR="00050FDE" w:rsidRPr="00D77134" w:rsidRDefault="00050FDE" w:rsidP="00050FDE">
      <w:pPr>
        <w:jc w:val="both"/>
        <w:rPr>
          <w:rFonts w:ascii="Arial" w:hAnsi="Arial" w:cs="Arial"/>
          <w:i/>
        </w:rPr>
      </w:pPr>
      <w:r>
        <w:rPr>
          <w:rFonts w:ascii="Arial" w:hAnsi="Arial" w:cs="Arial"/>
          <w:i/>
        </w:rPr>
        <w:t xml:space="preserve">(if you would like to write more than the box allows then please attach this form to any additional papers) </w:t>
      </w:r>
      <w:r w:rsidRPr="00D77134">
        <w:rPr>
          <w:rFonts w:ascii="Arial" w:hAnsi="Arial" w:cs="Arial"/>
          <w:i/>
        </w:rPr>
        <w:t xml:space="preserve"> </w:t>
      </w:r>
    </w:p>
    <w:p w14:paraId="055995BE" w14:textId="77777777" w:rsidR="00050FDE" w:rsidRPr="00CF69EF" w:rsidRDefault="00050FDE" w:rsidP="00050FDE">
      <w:pPr>
        <w:jc w:val="both"/>
        <w:rPr>
          <w:rFonts w:ascii="Arial" w:hAnsi="Arial" w:cs="Arial"/>
          <w:b/>
          <w:sz w:val="23"/>
          <w:szCs w:val="23"/>
        </w:rPr>
      </w:pPr>
    </w:p>
    <w:tbl>
      <w:tblPr>
        <w:tblStyle w:val="TableGrid"/>
        <w:tblW w:w="10700" w:type="dxa"/>
        <w:tblLook w:val="04A0" w:firstRow="1" w:lastRow="0" w:firstColumn="1" w:lastColumn="0" w:noHBand="0" w:noVBand="1"/>
      </w:tblPr>
      <w:tblGrid>
        <w:gridCol w:w="10700"/>
      </w:tblGrid>
      <w:tr w:rsidR="00050FDE" w:rsidRPr="00CF69EF" w14:paraId="6899C643" w14:textId="77777777" w:rsidTr="007E523A">
        <w:trPr>
          <w:trHeight w:val="5522"/>
        </w:trPr>
        <w:tc>
          <w:tcPr>
            <w:tcW w:w="10700" w:type="dxa"/>
          </w:tcPr>
          <w:p w14:paraId="58D2506C" w14:textId="77777777" w:rsidR="00050FDE" w:rsidRPr="00CF69EF" w:rsidRDefault="00050FDE" w:rsidP="007E523A">
            <w:pPr>
              <w:jc w:val="both"/>
              <w:rPr>
                <w:rFonts w:ascii="Arial" w:hAnsi="Arial" w:cs="Arial"/>
                <w:b/>
                <w:sz w:val="23"/>
                <w:szCs w:val="23"/>
              </w:rPr>
            </w:pPr>
          </w:p>
          <w:p w14:paraId="2666B404" w14:textId="77777777" w:rsidR="00600B17" w:rsidRDefault="00980924" w:rsidP="007E523A">
            <w:pPr>
              <w:tabs>
                <w:tab w:val="left" w:pos="2329"/>
              </w:tabs>
              <w:rPr>
                <w:rFonts w:ascii="Arial" w:hAnsi="Arial" w:cs="Arial"/>
                <w:sz w:val="23"/>
                <w:szCs w:val="23"/>
              </w:rPr>
            </w:pPr>
            <w:r>
              <w:rPr>
                <w:rFonts w:ascii="Arial" w:hAnsi="Arial" w:cs="Arial"/>
                <w:sz w:val="23"/>
                <w:szCs w:val="23"/>
              </w:rPr>
              <w:t xml:space="preserve">Homes for Scotland (HFS) supports the increase of the housing supply target (HST) by a margin of 20% </w:t>
            </w:r>
            <w:r w:rsidR="00600B17">
              <w:rPr>
                <w:rFonts w:ascii="Arial" w:hAnsi="Arial" w:cs="Arial"/>
                <w:sz w:val="23"/>
                <w:szCs w:val="23"/>
              </w:rPr>
              <w:t>for the plan periods 2016 – 2032.  This is in line with Scottish Planning Policy (SPP) and will provide for flexibility in the delivery of homes over this period.</w:t>
            </w:r>
          </w:p>
          <w:p w14:paraId="2F753962" w14:textId="77777777" w:rsidR="00600B17" w:rsidRDefault="00600B17" w:rsidP="007E523A">
            <w:pPr>
              <w:tabs>
                <w:tab w:val="left" w:pos="2329"/>
              </w:tabs>
              <w:rPr>
                <w:rFonts w:ascii="Arial" w:hAnsi="Arial" w:cs="Arial"/>
                <w:sz w:val="23"/>
                <w:szCs w:val="23"/>
              </w:rPr>
            </w:pPr>
          </w:p>
          <w:p w14:paraId="17641422" w14:textId="1A11F985" w:rsidR="00050FDE" w:rsidRPr="00CF69EF" w:rsidRDefault="00B81036" w:rsidP="007E523A">
            <w:pPr>
              <w:tabs>
                <w:tab w:val="left" w:pos="2329"/>
              </w:tabs>
              <w:rPr>
                <w:rFonts w:ascii="Arial" w:hAnsi="Arial" w:cs="Arial"/>
                <w:sz w:val="23"/>
                <w:szCs w:val="23"/>
              </w:rPr>
            </w:pPr>
            <w:r>
              <w:rPr>
                <w:rFonts w:ascii="Arial" w:hAnsi="Arial" w:cs="Arial"/>
                <w:sz w:val="23"/>
                <w:szCs w:val="23"/>
              </w:rPr>
              <w:t>HFS also considers that this 20% generosity margin should be carried on for the later stages of the Plan, increasing from the proposed 10% generosity in 2033-2040 to 20% across all plan periods</w:t>
            </w:r>
            <w:r w:rsidR="005817A5">
              <w:rPr>
                <w:rFonts w:ascii="Arial" w:hAnsi="Arial" w:cs="Arial"/>
                <w:sz w:val="23"/>
                <w:szCs w:val="23"/>
              </w:rPr>
              <w:t xml:space="preserve"> to ensure that a “</w:t>
            </w:r>
            <w:r w:rsidR="005817A5" w:rsidRPr="00314713">
              <w:rPr>
                <w:rFonts w:ascii="Arial" w:hAnsi="Arial" w:cs="Arial"/>
                <w:i/>
                <w:sz w:val="23"/>
                <w:szCs w:val="23"/>
              </w:rPr>
              <w:t>generous supply of land for housing is provided</w:t>
            </w:r>
            <w:r w:rsidR="005817A5">
              <w:rPr>
                <w:rFonts w:ascii="Arial" w:hAnsi="Arial" w:cs="Arial"/>
                <w:sz w:val="23"/>
                <w:szCs w:val="23"/>
              </w:rPr>
              <w:t>” (SPP, paragrap</w:t>
            </w:r>
            <w:r w:rsidR="00314713">
              <w:rPr>
                <w:rFonts w:ascii="Arial" w:hAnsi="Arial" w:cs="Arial"/>
                <w:sz w:val="23"/>
                <w:szCs w:val="23"/>
              </w:rPr>
              <w:t>h 116).</w:t>
            </w:r>
          </w:p>
          <w:p w14:paraId="7565081B" w14:textId="77777777" w:rsidR="00050FDE" w:rsidRPr="00CF69EF" w:rsidRDefault="00050FDE" w:rsidP="007E523A">
            <w:pPr>
              <w:tabs>
                <w:tab w:val="left" w:pos="2329"/>
              </w:tabs>
              <w:rPr>
                <w:rFonts w:ascii="Arial" w:hAnsi="Arial" w:cs="Arial"/>
                <w:sz w:val="23"/>
                <w:szCs w:val="23"/>
              </w:rPr>
            </w:pPr>
          </w:p>
          <w:p w14:paraId="519E00D7" w14:textId="6AD01050" w:rsidR="00050FDE" w:rsidRDefault="00B6373C" w:rsidP="007E523A">
            <w:pPr>
              <w:tabs>
                <w:tab w:val="left" w:pos="2329"/>
              </w:tabs>
              <w:rPr>
                <w:rFonts w:ascii="Arial" w:hAnsi="Arial" w:cs="Arial"/>
                <w:sz w:val="23"/>
                <w:szCs w:val="23"/>
              </w:rPr>
            </w:pPr>
            <w:r>
              <w:rPr>
                <w:rFonts w:ascii="Arial" w:hAnsi="Arial" w:cs="Arial"/>
                <w:sz w:val="23"/>
                <w:szCs w:val="23"/>
              </w:rPr>
              <w:t>HFS believes that the SDP must be more ambitious in planning for growth of the City Region</w:t>
            </w:r>
            <w:r w:rsidR="00677C32">
              <w:rPr>
                <w:rFonts w:ascii="Arial" w:hAnsi="Arial" w:cs="Arial"/>
                <w:sz w:val="23"/>
                <w:szCs w:val="23"/>
              </w:rPr>
              <w:t>, particularly in directing the amount of land that Local Development Plans (LDPs) will have to allocate.  The HLR is a critical piece of evidence in t</w:t>
            </w:r>
            <w:r w:rsidR="00AE728D">
              <w:rPr>
                <w:rFonts w:ascii="Arial" w:hAnsi="Arial" w:cs="Arial"/>
                <w:sz w:val="23"/>
                <w:szCs w:val="23"/>
              </w:rPr>
              <w:t xml:space="preserve">he calculation of the housing allowances (detailed further in HFS Issue </w:t>
            </w:r>
            <w:r w:rsidR="00F82570">
              <w:rPr>
                <w:rFonts w:ascii="Arial" w:hAnsi="Arial" w:cs="Arial"/>
                <w:sz w:val="23"/>
                <w:szCs w:val="23"/>
              </w:rPr>
              <w:t>4</w:t>
            </w:r>
            <w:r w:rsidR="00AE728D">
              <w:rPr>
                <w:rFonts w:ascii="Arial" w:hAnsi="Arial" w:cs="Arial"/>
                <w:sz w:val="23"/>
                <w:szCs w:val="23"/>
              </w:rPr>
              <w:t xml:space="preserve"> – Housing Allowances below).</w:t>
            </w:r>
          </w:p>
          <w:p w14:paraId="45C35EC2" w14:textId="73170C8B" w:rsidR="008C7EA5" w:rsidRDefault="008C7EA5" w:rsidP="007E523A">
            <w:pPr>
              <w:tabs>
                <w:tab w:val="left" w:pos="2329"/>
              </w:tabs>
              <w:rPr>
                <w:rFonts w:ascii="Arial" w:hAnsi="Arial" w:cs="Arial"/>
                <w:sz w:val="23"/>
                <w:szCs w:val="23"/>
              </w:rPr>
            </w:pPr>
          </w:p>
          <w:p w14:paraId="5649290E" w14:textId="0F30BAB2" w:rsidR="008C7EA5" w:rsidRDefault="00E349E5" w:rsidP="007E523A">
            <w:pPr>
              <w:tabs>
                <w:tab w:val="left" w:pos="2329"/>
              </w:tabs>
              <w:rPr>
                <w:rFonts w:ascii="Arial" w:hAnsi="Arial" w:cs="Arial"/>
                <w:sz w:val="23"/>
                <w:szCs w:val="23"/>
              </w:rPr>
            </w:pPr>
            <w:r>
              <w:rPr>
                <w:rFonts w:ascii="Arial" w:hAnsi="Arial" w:cs="Arial"/>
                <w:sz w:val="23"/>
                <w:szCs w:val="23"/>
              </w:rPr>
              <w:t>HFS has amended Proposed Plan Table 2 – Housing Land Requirements</w:t>
            </w:r>
            <w:r w:rsidR="001D73A3">
              <w:rPr>
                <w:rFonts w:ascii="Arial" w:hAnsi="Arial" w:cs="Arial"/>
                <w:sz w:val="23"/>
                <w:szCs w:val="23"/>
              </w:rPr>
              <w:t xml:space="preserve">.  HFS supports the High Migration Scenario, therefore </w:t>
            </w:r>
            <w:r w:rsidR="001205C2">
              <w:rPr>
                <w:rFonts w:ascii="Arial" w:hAnsi="Arial" w:cs="Arial"/>
                <w:sz w:val="23"/>
                <w:szCs w:val="23"/>
              </w:rPr>
              <w:t xml:space="preserve">the updated Table 2 has been provided for the High Migration Scenario based on an 80% / 20-% split between the Aberdeen Housing Market Area (AHMA) and Rural Housing Market Area (RHMA) in Appendix 2, and </w:t>
            </w:r>
            <w:r w:rsidR="003216DC">
              <w:rPr>
                <w:rFonts w:ascii="Arial" w:hAnsi="Arial" w:cs="Arial"/>
                <w:sz w:val="23"/>
                <w:szCs w:val="23"/>
              </w:rPr>
              <w:t>again based on the preferred 85% / 15% split between AHMA / RHMA in Appendix 4.</w:t>
            </w:r>
            <w:r w:rsidR="00BE4E6B">
              <w:rPr>
                <w:rFonts w:ascii="Arial" w:hAnsi="Arial" w:cs="Arial"/>
                <w:sz w:val="23"/>
                <w:szCs w:val="23"/>
              </w:rPr>
              <w:t xml:space="preserve">  Justification for moving to an 85% / 15% split is provided under HFS Issue </w:t>
            </w:r>
            <w:r w:rsidR="00F82570">
              <w:rPr>
                <w:rFonts w:ascii="Arial" w:hAnsi="Arial" w:cs="Arial"/>
                <w:sz w:val="23"/>
                <w:szCs w:val="23"/>
              </w:rPr>
              <w:t>5</w:t>
            </w:r>
            <w:r w:rsidR="00BE4E6B">
              <w:rPr>
                <w:rFonts w:ascii="Arial" w:hAnsi="Arial" w:cs="Arial"/>
                <w:sz w:val="23"/>
                <w:szCs w:val="23"/>
              </w:rPr>
              <w:t xml:space="preserve"> below.  </w:t>
            </w:r>
          </w:p>
          <w:p w14:paraId="4237880E" w14:textId="676B615E" w:rsidR="00BE4E6B" w:rsidRDefault="00BE4E6B" w:rsidP="007E523A">
            <w:pPr>
              <w:tabs>
                <w:tab w:val="left" w:pos="2329"/>
              </w:tabs>
              <w:rPr>
                <w:rFonts w:ascii="Arial" w:hAnsi="Arial" w:cs="Arial"/>
                <w:sz w:val="23"/>
                <w:szCs w:val="23"/>
              </w:rPr>
            </w:pPr>
          </w:p>
          <w:p w14:paraId="0A6652B2" w14:textId="356779E1" w:rsidR="00991A5A" w:rsidRPr="00CF69EF" w:rsidRDefault="00BE4E6B" w:rsidP="007E523A">
            <w:pPr>
              <w:tabs>
                <w:tab w:val="left" w:pos="2329"/>
              </w:tabs>
              <w:rPr>
                <w:rFonts w:ascii="Arial" w:hAnsi="Arial" w:cs="Arial"/>
                <w:sz w:val="23"/>
                <w:szCs w:val="23"/>
              </w:rPr>
            </w:pPr>
            <w:r>
              <w:rPr>
                <w:rFonts w:ascii="Arial" w:hAnsi="Arial" w:cs="Arial"/>
                <w:sz w:val="23"/>
                <w:szCs w:val="23"/>
              </w:rPr>
              <w:t xml:space="preserve">In addition, </w:t>
            </w:r>
            <w:r w:rsidR="008861DB">
              <w:rPr>
                <w:rFonts w:ascii="Arial" w:hAnsi="Arial" w:cs="Arial"/>
                <w:sz w:val="23"/>
                <w:szCs w:val="23"/>
              </w:rPr>
              <w:t>the appendices also look at the Principal Scenario for a comparison (Appendix 2 shows an 80% / 20% split and Appendix 4 shows an 85% / 15% split), and for completeness, t</w:t>
            </w:r>
            <w:r w:rsidR="00011B74">
              <w:rPr>
                <w:rFonts w:ascii="Arial" w:hAnsi="Arial" w:cs="Arial"/>
                <w:sz w:val="23"/>
                <w:szCs w:val="23"/>
              </w:rPr>
              <w:t xml:space="preserve">he Modified Principal Scenario chosen by the SDPA has also been updated to show consistent splits between AHMA and RHMA throughout all plan periods (rather than the 75% / 25% split shown for 2016-2019 in the Proposed Plan (again with </w:t>
            </w:r>
            <w:r>
              <w:rPr>
                <w:rFonts w:ascii="Arial" w:hAnsi="Arial" w:cs="Arial"/>
                <w:sz w:val="23"/>
                <w:szCs w:val="23"/>
              </w:rPr>
              <w:t>Appendi</w:t>
            </w:r>
            <w:r w:rsidR="008861DB">
              <w:rPr>
                <w:rFonts w:ascii="Arial" w:hAnsi="Arial" w:cs="Arial"/>
                <w:sz w:val="23"/>
                <w:szCs w:val="23"/>
              </w:rPr>
              <w:t xml:space="preserve">x </w:t>
            </w:r>
            <w:r>
              <w:rPr>
                <w:rFonts w:ascii="Arial" w:hAnsi="Arial" w:cs="Arial"/>
                <w:sz w:val="23"/>
                <w:szCs w:val="23"/>
              </w:rPr>
              <w:t xml:space="preserve">2 </w:t>
            </w:r>
            <w:r w:rsidR="00011B74">
              <w:rPr>
                <w:rFonts w:ascii="Arial" w:hAnsi="Arial" w:cs="Arial"/>
                <w:sz w:val="23"/>
                <w:szCs w:val="23"/>
              </w:rPr>
              <w:t>showing</w:t>
            </w:r>
            <w:r>
              <w:rPr>
                <w:rFonts w:ascii="Arial" w:hAnsi="Arial" w:cs="Arial"/>
                <w:sz w:val="23"/>
                <w:szCs w:val="23"/>
              </w:rPr>
              <w:t xml:space="preserve"> an 8</w:t>
            </w:r>
            <w:r w:rsidR="00151F15">
              <w:rPr>
                <w:rFonts w:ascii="Arial" w:hAnsi="Arial" w:cs="Arial"/>
                <w:sz w:val="23"/>
                <w:szCs w:val="23"/>
              </w:rPr>
              <w:t>0</w:t>
            </w:r>
            <w:r>
              <w:rPr>
                <w:rFonts w:ascii="Arial" w:hAnsi="Arial" w:cs="Arial"/>
                <w:sz w:val="23"/>
                <w:szCs w:val="23"/>
              </w:rPr>
              <w:t xml:space="preserve">% / 20% split </w:t>
            </w:r>
            <w:r w:rsidR="00151F15">
              <w:rPr>
                <w:rFonts w:ascii="Arial" w:hAnsi="Arial" w:cs="Arial"/>
                <w:sz w:val="23"/>
                <w:szCs w:val="23"/>
              </w:rPr>
              <w:t xml:space="preserve">throughout all plan </w:t>
            </w:r>
            <w:r w:rsidR="00354E82">
              <w:rPr>
                <w:rFonts w:ascii="Arial" w:hAnsi="Arial" w:cs="Arial"/>
                <w:sz w:val="23"/>
                <w:szCs w:val="23"/>
              </w:rPr>
              <w:t xml:space="preserve">periods </w:t>
            </w:r>
            <w:r w:rsidR="003427FE">
              <w:rPr>
                <w:rFonts w:ascii="Arial" w:hAnsi="Arial" w:cs="Arial"/>
                <w:sz w:val="23"/>
                <w:szCs w:val="23"/>
              </w:rPr>
              <w:t xml:space="preserve">Appendix 4 </w:t>
            </w:r>
            <w:r w:rsidR="00011B74">
              <w:rPr>
                <w:rFonts w:ascii="Arial" w:hAnsi="Arial" w:cs="Arial"/>
                <w:sz w:val="23"/>
                <w:szCs w:val="23"/>
              </w:rPr>
              <w:t xml:space="preserve">showing an 85% / 15% split </w:t>
            </w:r>
            <w:r w:rsidR="00EF00E6">
              <w:rPr>
                <w:rFonts w:ascii="Arial" w:hAnsi="Arial" w:cs="Arial"/>
                <w:sz w:val="23"/>
                <w:szCs w:val="23"/>
              </w:rPr>
              <w:t>throughout all plan periods).</w:t>
            </w:r>
          </w:p>
          <w:p w14:paraId="3593225B" w14:textId="77777777" w:rsidR="00050FDE" w:rsidRPr="00CF69EF" w:rsidRDefault="00050FDE" w:rsidP="007E523A">
            <w:pPr>
              <w:tabs>
                <w:tab w:val="left" w:pos="2329"/>
              </w:tabs>
              <w:rPr>
                <w:rFonts w:ascii="Arial" w:hAnsi="Arial" w:cs="Arial"/>
                <w:sz w:val="23"/>
                <w:szCs w:val="23"/>
              </w:rPr>
            </w:pPr>
          </w:p>
        </w:tc>
      </w:tr>
    </w:tbl>
    <w:p w14:paraId="6E57E3EF" w14:textId="77777777" w:rsidR="00050FDE" w:rsidRDefault="00050FDE" w:rsidP="00050FDE">
      <w:pPr>
        <w:jc w:val="both"/>
        <w:rPr>
          <w:rFonts w:ascii="Arial" w:hAnsi="Arial" w:cs="Arial"/>
          <w:b/>
          <w:sz w:val="23"/>
          <w:szCs w:val="23"/>
        </w:rPr>
      </w:pPr>
    </w:p>
    <w:p w14:paraId="642CE47C" w14:textId="77777777" w:rsidR="00B11BDC" w:rsidRDefault="00B11BDC" w:rsidP="00050FDE">
      <w:pPr>
        <w:jc w:val="both"/>
        <w:rPr>
          <w:rFonts w:ascii="Arial" w:hAnsi="Arial" w:cs="Arial"/>
          <w:b/>
          <w:sz w:val="28"/>
          <w:szCs w:val="28"/>
        </w:rPr>
      </w:pPr>
    </w:p>
    <w:p w14:paraId="098638DD" w14:textId="77777777" w:rsidR="00B11BDC" w:rsidRDefault="00B11BDC" w:rsidP="00050FDE">
      <w:pPr>
        <w:jc w:val="both"/>
        <w:rPr>
          <w:rFonts w:ascii="Arial" w:hAnsi="Arial" w:cs="Arial"/>
          <w:b/>
          <w:sz w:val="28"/>
          <w:szCs w:val="28"/>
        </w:rPr>
      </w:pPr>
    </w:p>
    <w:p w14:paraId="1F8F4689" w14:textId="77777777" w:rsidR="00B11BDC" w:rsidRDefault="00B11BDC" w:rsidP="00050FDE">
      <w:pPr>
        <w:jc w:val="both"/>
        <w:rPr>
          <w:rFonts w:ascii="Arial" w:hAnsi="Arial" w:cs="Arial"/>
          <w:b/>
          <w:sz w:val="28"/>
          <w:szCs w:val="28"/>
        </w:rPr>
      </w:pPr>
    </w:p>
    <w:p w14:paraId="3CD041BC" w14:textId="7D401C6C" w:rsidR="00050FDE" w:rsidRDefault="00050FDE" w:rsidP="00050FDE">
      <w:pPr>
        <w:jc w:val="both"/>
        <w:rPr>
          <w:rFonts w:ascii="Arial" w:hAnsi="Arial" w:cs="Arial"/>
          <w:b/>
          <w:sz w:val="28"/>
          <w:szCs w:val="28"/>
        </w:rPr>
      </w:pPr>
      <w:r w:rsidRPr="00D77134">
        <w:rPr>
          <w:rFonts w:ascii="Arial" w:hAnsi="Arial" w:cs="Arial"/>
          <w:b/>
          <w:sz w:val="28"/>
          <w:szCs w:val="28"/>
        </w:rPr>
        <w:lastRenderedPageBreak/>
        <w:t>What change would you like to see made?</w:t>
      </w:r>
    </w:p>
    <w:p w14:paraId="1C769128" w14:textId="77777777" w:rsidR="00050FDE" w:rsidRPr="00D77134" w:rsidRDefault="00050FDE" w:rsidP="00050FDE">
      <w:pPr>
        <w:jc w:val="both"/>
        <w:rPr>
          <w:rFonts w:ascii="Arial" w:hAnsi="Arial" w:cs="Arial"/>
          <w:i/>
        </w:rPr>
      </w:pPr>
      <w:r>
        <w:rPr>
          <w:rFonts w:ascii="Arial" w:hAnsi="Arial" w:cs="Arial"/>
          <w:i/>
        </w:rPr>
        <w:t xml:space="preserve">(if you would like to write more than the box allows then please attach this form to any additional papers) </w:t>
      </w:r>
      <w:r w:rsidRPr="00D77134">
        <w:rPr>
          <w:rFonts w:ascii="Arial" w:hAnsi="Arial" w:cs="Arial"/>
          <w:i/>
        </w:rPr>
        <w:t xml:space="preserve"> </w:t>
      </w:r>
    </w:p>
    <w:p w14:paraId="0BAB666E" w14:textId="77777777" w:rsidR="00050FDE" w:rsidRPr="00D77134" w:rsidRDefault="00050FDE" w:rsidP="00050FDE">
      <w:pPr>
        <w:jc w:val="both"/>
        <w:rPr>
          <w:rFonts w:ascii="Arial" w:hAnsi="Arial" w:cs="Arial"/>
          <w:b/>
          <w:sz w:val="28"/>
          <w:szCs w:val="28"/>
        </w:rPr>
      </w:pPr>
    </w:p>
    <w:tbl>
      <w:tblPr>
        <w:tblStyle w:val="TableGrid"/>
        <w:tblW w:w="10765" w:type="dxa"/>
        <w:tblLook w:val="04A0" w:firstRow="1" w:lastRow="0" w:firstColumn="1" w:lastColumn="0" w:noHBand="0" w:noVBand="1"/>
      </w:tblPr>
      <w:tblGrid>
        <w:gridCol w:w="10765"/>
      </w:tblGrid>
      <w:tr w:rsidR="00050FDE" w:rsidRPr="00CF69EF" w14:paraId="3BE9F6DD" w14:textId="77777777" w:rsidTr="007E523A">
        <w:trPr>
          <w:trHeight w:val="5652"/>
        </w:trPr>
        <w:tc>
          <w:tcPr>
            <w:tcW w:w="10765" w:type="dxa"/>
          </w:tcPr>
          <w:p w14:paraId="49853498" w14:textId="77777777" w:rsidR="00050FDE" w:rsidRPr="00CF69EF" w:rsidRDefault="00050FDE" w:rsidP="007E523A">
            <w:pPr>
              <w:jc w:val="both"/>
              <w:rPr>
                <w:rFonts w:ascii="Arial" w:hAnsi="Arial" w:cs="Arial"/>
                <w:b/>
                <w:sz w:val="23"/>
                <w:szCs w:val="23"/>
              </w:rPr>
            </w:pPr>
          </w:p>
          <w:p w14:paraId="482AE67C" w14:textId="24C21FB6" w:rsidR="00314713" w:rsidRDefault="00314713" w:rsidP="00314713">
            <w:pPr>
              <w:jc w:val="both"/>
              <w:rPr>
                <w:rFonts w:ascii="Arial" w:hAnsi="Arial" w:cs="Arial"/>
                <w:sz w:val="23"/>
                <w:szCs w:val="23"/>
              </w:rPr>
            </w:pPr>
            <w:r w:rsidRPr="001C2448">
              <w:rPr>
                <w:rFonts w:ascii="Arial" w:hAnsi="Arial" w:cs="Arial"/>
                <w:sz w:val="23"/>
                <w:szCs w:val="23"/>
              </w:rPr>
              <w:t xml:space="preserve">HFS supports the High Migration Scenario. We request that this alternative HNDA scenario is used as the basis for the </w:t>
            </w:r>
            <w:r>
              <w:rPr>
                <w:rFonts w:ascii="Arial" w:hAnsi="Arial" w:cs="Arial"/>
                <w:sz w:val="23"/>
                <w:szCs w:val="23"/>
              </w:rPr>
              <w:t>HLR. We also request that Table 2 of the Proposed Plan is updated in line with a more ambitious evidence base.</w:t>
            </w:r>
          </w:p>
          <w:p w14:paraId="4647535F" w14:textId="39563D94" w:rsidR="00314713" w:rsidRDefault="00314713" w:rsidP="00314713">
            <w:pPr>
              <w:jc w:val="both"/>
              <w:rPr>
                <w:rFonts w:ascii="Arial" w:hAnsi="Arial" w:cs="Arial"/>
                <w:sz w:val="23"/>
                <w:szCs w:val="23"/>
              </w:rPr>
            </w:pPr>
          </w:p>
          <w:p w14:paraId="33F47273" w14:textId="2BD900FA" w:rsidR="004E05E0" w:rsidRDefault="00314713" w:rsidP="00314713">
            <w:pPr>
              <w:jc w:val="both"/>
              <w:rPr>
                <w:rFonts w:ascii="Arial" w:hAnsi="Arial" w:cs="Arial"/>
                <w:sz w:val="23"/>
                <w:szCs w:val="23"/>
              </w:rPr>
            </w:pPr>
            <w:r>
              <w:rPr>
                <w:rFonts w:ascii="Arial" w:hAnsi="Arial" w:cs="Arial"/>
                <w:sz w:val="23"/>
                <w:szCs w:val="23"/>
              </w:rPr>
              <w:t xml:space="preserve">HFS supports a 20% generosity margin across all periods of the SDP. We therefore request that Table 2 of the Proposed Plan is updated to increase the 10% generosity in </w:t>
            </w:r>
            <w:r w:rsidR="001D3593">
              <w:rPr>
                <w:rFonts w:ascii="Arial" w:hAnsi="Arial" w:cs="Arial"/>
                <w:sz w:val="23"/>
                <w:szCs w:val="23"/>
              </w:rPr>
              <w:t>the period from 2033-2040 to 20%.</w:t>
            </w:r>
            <w:r w:rsidR="003542BE">
              <w:rPr>
                <w:rFonts w:ascii="Arial" w:hAnsi="Arial" w:cs="Arial"/>
                <w:sz w:val="23"/>
                <w:szCs w:val="23"/>
              </w:rPr>
              <w:t xml:space="preserve"> We also request that Proposed Plan paragraph</w:t>
            </w:r>
            <w:r w:rsidR="004E05E0">
              <w:rPr>
                <w:rFonts w:ascii="Arial" w:hAnsi="Arial" w:cs="Arial"/>
                <w:sz w:val="23"/>
                <w:szCs w:val="23"/>
              </w:rPr>
              <w:t>s</w:t>
            </w:r>
            <w:r w:rsidR="003542BE">
              <w:rPr>
                <w:rFonts w:ascii="Arial" w:hAnsi="Arial" w:cs="Arial"/>
                <w:sz w:val="23"/>
                <w:szCs w:val="23"/>
              </w:rPr>
              <w:t xml:space="preserve"> 4.11</w:t>
            </w:r>
            <w:r w:rsidR="004E05E0">
              <w:rPr>
                <w:rFonts w:ascii="Arial" w:hAnsi="Arial" w:cs="Arial"/>
                <w:sz w:val="23"/>
                <w:szCs w:val="23"/>
              </w:rPr>
              <w:t xml:space="preserve"> </w:t>
            </w:r>
            <w:r w:rsidR="0070085B">
              <w:rPr>
                <w:rFonts w:ascii="Arial" w:hAnsi="Arial" w:cs="Arial"/>
                <w:sz w:val="23"/>
                <w:szCs w:val="23"/>
              </w:rPr>
              <w:t>is</w:t>
            </w:r>
            <w:r w:rsidR="003542BE">
              <w:rPr>
                <w:rFonts w:ascii="Arial" w:hAnsi="Arial" w:cs="Arial"/>
                <w:sz w:val="23"/>
                <w:szCs w:val="23"/>
              </w:rPr>
              <w:t xml:space="preserve"> updated accordingly</w:t>
            </w:r>
            <w:r w:rsidR="004E05E0">
              <w:rPr>
                <w:rFonts w:ascii="Arial" w:hAnsi="Arial" w:cs="Arial"/>
                <w:sz w:val="23"/>
                <w:szCs w:val="23"/>
              </w:rPr>
              <w:t xml:space="preserve"> to reflect a 20% generosity margin across all plan periods</w:t>
            </w:r>
            <w:r w:rsidR="0070085B">
              <w:rPr>
                <w:rFonts w:ascii="Arial" w:hAnsi="Arial" w:cs="Arial"/>
                <w:sz w:val="23"/>
                <w:szCs w:val="23"/>
              </w:rPr>
              <w:t>.</w:t>
            </w:r>
          </w:p>
          <w:p w14:paraId="4F82E32E" w14:textId="6B523E17" w:rsidR="004A5143" w:rsidRDefault="004A5143" w:rsidP="00314713">
            <w:pPr>
              <w:jc w:val="both"/>
              <w:rPr>
                <w:rFonts w:ascii="Arial" w:hAnsi="Arial" w:cs="Arial"/>
                <w:sz w:val="23"/>
                <w:szCs w:val="23"/>
              </w:rPr>
            </w:pPr>
          </w:p>
          <w:p w14:paraId="4D24E527" w14:textId="009152E5" w:rsidR="004A5143" w:rsidRDefault="004A5143" w:rsidP="00314713">
            <w:pPr>
              <w:jc w:val="both"/>
              <w:rPr>
                <w:rFonts w:ascii="Arial" w:hAnsi="Arial" w:cs="Arial"/>
                <w:sz w:val="23"/>
                <w:szCs w:val="23"/>
              </w:rPr>
            </w:pPr>
            <w:r>
              <w:rPr>
                <w:rFonts w:ascii="Arial" w:hAnsi="Arial" w:cs="Arial"/>
                <w:sz w:val="23"/>
                <w:szCs w:val="23"/>
              </w:rPr>
              <w:t xml:space="preserve">HFS requests that Proposed Plan paragraph 4.12 is amended to show the total HLR based on the more ambitious growth scenario and </w:t>
            </w:r>
            <w:r w:rsidR="0070085B">
              <w:rPr>
                <w:rFonts w:ascii="Arial" w:hAnsi="Arial" w:cs="Arial"/>
                <w:sz w:val="23"/>
                <w:szCs w:val="23"/>
              </w:rPr>
              <w:t>20% generosity margin across all plan periods. We also request that the final words of paragraph 4.12 “without resulting in an excess oversupply” are deleted.  HFS does not believe this wording is necessary and could be misleading.</w:t>
            </w:r>
          </w:p>
          <w:p w14:paraId="30D907D4" w14:textId="77777777" w:rsidR="00314713" w:rsidRDefault="00314713" w:rsidP="00314713">
            <w:pPr>
              <w:jc w:val="both"/>
              <w:rPr>
                <w:rFonts w:ascii="Arial" w:hAnsi="Arial" w:cs="Arial"/>
                <w:sz w:val="23"/>
                <w:szCs w:val="23"/>
              </w:rPr>
            </w:pPr>
          </w:p>
          <w:p w14:paraId="110E0F42" w14:textId="4C8BE45C" w:rsidR="00314713" w:rsidRDefault="00314713" w:rsidP="00314713">
            <w:pPr>
              <w:jc w:val="both"/>
              <w:rPr>
                <w:rFonts w:ascii="Arial" w:hAnsi="Arial" w:cs="Arial"/>
                <w:sz w:val="23"/>
                <w:szCs w:val="23"/>
              </w:rPr>
            </w:pPr>
            <w:r>
              <w:rPr>
                <w:rFonts w:ascii="Arial" w:hAnsi="Arial" w:cs="Arial"/>
                <w:sz w:val="23"/>
                <w:szCs w:val="23"/>
              </w:rPr>
              <w:t>HFS supports an 85% / 15% split between the Aberdeen Housing Market Area and Rural Housing Market area. Justification for this is explained fully under</w:t>
            </w:r>
            <w:r w:rsidR="00F82570">
              <w:rPr>
                <w:rFonts w:ascii="Arial" w:hAnsi="Arial" w:cs="Arial"/>
                <w:sz w:val="23"/>
                <w:szCs w:val="23"/>
              </w:rPr>
              <w:t xml:space="preserve"> HFS</w:t>
            </w:r>
            <w:r>
              <w:rPr>
                <w:rFonts w:ascii="Arial" w:hAnsi="Arial" w:cs="Arial"/>
                <w:sz w:val="23"/>
                <w:szCs w:val="23"/>
              </w:rPr>
              <w:t xml:space="preserve"> Issue </w:t>
            </w:r>
            <w:r w:rsidR="00F82570">
              <w:rPr>
                <w:rFonts w:ascii="Arial" w:hAnsi="Arial" w:cs="Arial"/>
                <w:sz w:val="23"/>
                <w:szCs w:val="23"/>
              </w:rPr>
              <w:t>5</w:t>
            </w:r>
            <w:r>
              <w:rPr>
                <w:rFonts w:ascii="Arial" w:hAnsi="Arial" w:cs="Arial"/>
                <w:sz w:val="23"/>
                <w:szCs w:val="23"/>
              </w:rPr>
              <w:t xml:space="preserve"> – Housing Allowances.  We request that Tables 1, 2 and 3 of the Proposed Plan are updated to </w:t>
            </w:r>
            <w:proofErr w:type="gramStart"/>
            <w:r>
              <w:rPr>
                <w:rFonts w:ascii="Arial" w:hAnsi="Arial" w:cs="Arial"/>
                <w:sz w:val="23"/>
                <w:szCs w:val="23"/>
              </w:rPr>
              <w:t>take into account</w:t>
            </w:r>
            <w:proofErr w:type="gramEnd"/>
            <w:r>
              <w:rPr>
                <w:rFonts w:ascii="Arial" w:hAnsi="Arial" w:cs="Arial"/>
                <w:sz w:val="23"/>
                <w:szCs w:val="23"/>
              </w:rPr>
              <w:t xml:space="preserve"> an alternative split.</w:t>
            </w:r>
          </w:p>
          <w:p w14:paraId="636C1624" w14:textId="77777777" w:rsidR="00314713" w:rsidRDefault="00314713" w:rsidP="00314713">
            <w:pPr>
              <w:jc w:val="both"/>
              <w:rPr>
                <w:rFonts w:ascii="Arial" w:hAnsi="Arial" w:cs="Arial"/>
                <w:sz w:val="23"/>
                <w:szCs w:val="23"/>
              </w:rPr>
            </w:pPr>
          </w:p>
          <w:p w14:paraId="4C7473D6" w14:textId="77777777" w:rsidR="00050FDE" w:rsidRDefault="00314713" w:rsidP="00314713">
            <w:pPr>
              <w:jc w:val="both"/>
              <w:rPr>
                <w:rFonts w:ascii="Arial" w:hAnsi="Arial" w:cs="Arial"/>
                <w:sz w:val="23"/>
                <w:szCs w:val="23"/>
              </w:rPr>
            </w:pPr>
            <w:r>
              <w:rPr>
                <w:rFonts w:ascii="Arial" w:hAnsi="Arial" w:cs="Arial"/>
                <w:sz w:val="23"/>
                <w:szCs w:val="23"/>
              </w:rPr>
              <w:t>HFS requests that Tables 1, 2 and 3 of the Proposed Plan are updated to ensure that a consistent split between AHMA / RHMA is used instead of the current 75%/25% split for 2016-2019 and then 80%/20% thereafter.</w:t>
            </w:r>
          </w:p>
          <w:p w14:paraId="72A05051" w14:textId="77777777" w:rsidR="001D3593" w:rsidRDefault="001D3593" w:rsidP="00314713">
            <w:pPr>
              <w:jc w:val="both"/>
              <w:rPr>
                <w:rFonts w:ascii="Arial" w:hAnsi="Arial" w:cs="Arial"/>
                <w:b/>
                <w:sz w:val="23"/>
                <w:szCs w:val="23"/>
              </w:rPr>
            </w:pPr>
          </w:p>
          <w:p w14:paraId="04C07017" w14:textId="77777777" w:rsidR="001D3593" w:rsidRDefault="001407EE" w:rsidP="00314713">
            <w:pPr>
              <w:jc w:val="both"/>
              <w:rPr>
                <w:rFonts w:ascii="Arial" w:hAnsi="Arial" w:cs="Arial"/>
                <w:sz w:val="23"/>
                <w:szCs w:val="23"/>
              </w:rPr>
            </w:pPr>
            <w:r w:rsidRPr="00B6373C">
              <w:rPr>
                <w:rFonts w:ascii="Arial" w:hAnsi="Arial" w:cs="Arial"/>
                <w:sz w:val="23"/>
                <w:szCs w:val="23"/>
              </w:rPr>
              <w:t>Appendix</w:t>
            </w:r>
            <w:r w:rsidR="00B6373C" w:rsidRPr="00B6373C">
              <w:rPr>
                <w:rFonts w:ascii="Arial" w:hAnsi="Arial" w:cs="Arial"/>
                <w:sz w:val="23"/>
                <w:szCs w:val="23"/>
              </w:rPr>
              <w:t xml:space="preserve"> 2 shows the updated Proposed Plan Table 2 for different scenarios based on an 80</w:t>
            </w:r>
            <w:r w:rsidR="00B6373C" w:rsidRPr="00B6373C">
              <w:rPr>
                <w:rFonts w:ascii="Arial" w:hAnsi="Arial" w:cs="Arial"/>
                <w:sz w:val="23"/>
                <w:szCs w:val="23"/>
              </w:rPr>
              <w:br/>
              <w:t>% / 20% split, and Appendix 4 shows the updated Proposed Plan Table 2 for different scenarios based on an 85% / 15% split for reference.</w:t>
            </w:r>
          </w:p>
          <w:p w14:paraId="1FE8AAB7" w14:textId="6598E84D" w:rsidR="00C67608" w:rsidRPr="00B6373C" w:rsidRDefault="00C67608" w:rsidP="00B32BB9">
            <w:pPr>
              <w:jc w:val="both"/>
              <w:rPr>
                <w:rFonts w:ascii="Arial" w:hAnsi="Arial" w:cs="Arial"/>
                <w:sz w:val="23"/>
                <w:szCs w:val="23"/>
              </w:rPr>
            </w:pPr>
          </w:p>
        </w:tc>
      </w:tr>
    </w:tbl>
    <w:p w14:paraId="3934091A" w14:textId="77777777" w:rsidR="00050FDE" w:rsidRDefault="00050FDE" w:rsidP="00CF69EF">
      <w:pPr>
        <w:jc w:val="both"/>
        <w:rPr>
          <w:rFonts w:ascii="Arial" w:hAnsi="Arial" w:cs="Arial"/>
          <w:b/>
          <w:sz w:val="28"/>
          <w:szCs w:val="28"/>
        </w:rPr>
      </w:pPr>
    </w:p>
    <w:p w14:paraId="768047C7" w14:textId="77777777" w:rsidR="00050FDE" w:rsidRDefault="00050FDE">
      <w:pPr>
        <w:spacing w:after="200" w:line="276" w:lineRule="auto"/>
        <w:rPr>
          <w:rFonts w:ascii="Arial" w:hAnsi="Arial" w:cs="Arial"/>
          <w:b/>
          <w:sz w:val="28"/>
          <w:szCs w:val="28"/>
        </w:rPr>
      </w:pPr>
      <w:r>
        <w:rPr>
          <w:rFonts w:ascii="Arial" w:hAnsi="Arial" w:cs="Arial"/>
          <w:b/>
          <w:sz w:val="28"/>
          <w:szCs w:val="28"/>
        </w:rPr>
        <w:br w:type="page"/>
      </w:r>
    </w:p>
    <w:p w14:paraId="324E8E10" w14:textId="77777777" w:rsidR="00050FDE" w:rsidRPr="00CF69EF" w:rsidRDefault="00050FDE" w:rsidP="00050FDE">
      <w:pPr>
        <w:jc w:val="both"/>
        <w:rPr>
          <w:rFonts w:ascii="Arial" w:hAnsi="Arial" w:cs="Arial"/>
          <w:sz w:val="23"/>
          <w:szCs w:val="23"/>
        </w:rPr>
      </w:pPr>
    </w:p>
    <w:tbl>
      <w:tblPr>
        <w:tblStyle w:val="TableGrid"/>
        <w:tblpPr w:leftFromText="180" w:rightFromText="180" w:vertAnchor="text" w:tblpY="16"/>
        <w:tblW w:w="10698" w:type="dxa"/>
        <w:tblLook w:val="04A0" w:firstRow="1" w:lastRow="0" w:firstColumn="1" w:lastColumn="0" w:noHBand="0" w:noVBand="1"/>
      </w:tblPr>
      <w:tblGrid>
        <w:gridCol w:w="2943"/>
        <w:gridCol w:w="4111"/>
        <w:gridCol w:w="1843"/>
        <w:gridCol w:w="1801"/>
      </w:tblGrid>
      <w:tr w:rsidR="00050FDE" w:rsidRPr="00CF69EF" w14:paraId="38D4BBDE" w14:textId="77777777" w:rsidTr="007E523A">
        <w:trPr>
          <w:trHeight w:val="1696"/>
        </w:trPr>
        <w:tc>
          <w:tcPr>
            <w:tcW w:w="2943" w:type="dxa"/>
          </w:tcPr>
          <w:p w14:paraId="0AACBD87" w14:textId="77777777" w:rsidR="00050FDE" w:rsidRDefault="00050FDE" w:rsidP="007E523A">
            <w:pPr>
              <w:rPr>
                <w:rFonts w:ascii="Arial" w:hAnsi="Arial" w:cs="Arial"/>
                <w:b/>
                <w:sz w:val="23"/>
                <w:szCs w:val="23"/>
              </w:rPr>
            </w:pPr>
            <w:r w:rsidRPr="00CF69EF">
              <w:rPr>
                <w:rFonts w:ascii="Arial" w:hAnsi="Arial" w:cs="Arial"/>
                <w:b/>
                <w:sz w:val="23"/>
                <w:szCs w:val="23"/>
              </w:rPr>
              <w:t>What document are you commenting on?</w:t>
            </w:r>
          </w:p>
          <w:p w14:paraId="1FEFA2FC" w14:textId="77777777" w:rsidR="00050FDE" w:rsidRPr="00CF69EF" w:rsidRDefault="00050FDE" w:rsidP="007E523A">
            <w:pPr>
              <w:rPr>
                <w:rFonts w:ascii="Arial" w:hAnsi="Arial" w:cs="Arial"/>
                <w:b/>
                <w:sz w:val="23"/>
                <w:szCs w:val="23"/>
              </w:rPr>
            </w:pPr>
          </w:p>
        </w:tc>
        <w:tc>
          <w:tcPr>
            <w:tcW w:w="7755" w:type="dxa"/>
            <w:gridSpan w:val="3"/>
          </w:tcPr>
          <w:p w14:paraId="67F4E3D1" w14:textId="2EDF239E" w:rsidR="00050FDE" w:rsidRPr="00C21440" w:rsidRDefault="00050FDE" w:rsidP="007E523A">
            <w:pPr>
              <w:jc w:val="both"/>
              <w:rPr>
                <w:rFonts w:ascii="Arial" w:hAnsi="Arial" w:cs="Arial"/>
                <w:sz w:val="23"/>
                <w:szCs w:val="23"/>
              </w:rPr>
            </w:pPr>
            <w:r w:rsidRPr="00CF69EF">
              <w:rPr>
                <w:rFonts w:ascii="Arial" w:hAnsi="Arial" w:cs="Arial"/>
                <w:sz w:val="23"/>
                <w:szCs w:val="23"/>
              </w:rPr>
              <w:t xml:space="preserve">Proposed </w:t>
            </w:r>
            <w:r>
              <w:rPr>
                <w:rFonts w:ascii="Arial" w:hAnsi="Arial" w:cs="Arial"/>
                <w:sz w:val="23"/>
                <w:szCs w:val="23"/>
              </w:rPr>
              <w:t xml:space="preserve">Strategic Development </w:t>
            </w:r>
            <w:r w:rsidRPr="00CF69EF">
              <w:rPr>
                <w:rFonts w:ascii="Arial" w:hAnsi="Arial" w:cs="Arial"/>
                <w:sz w:val="23"/>
                <w:szCs w:val="23"/>
              </w:rPr>
              <w:t>Pla</w:t>
            </w:r>
            <w:r w:rsidR="00C21440">
              <w:rPr>
                <w:rFonts w:ascii="Arial" w:hAnsi="Arial" w:cs="Arial"/>
                <w:sz w:val="23"/>
                <w:szCs w:val="23"/>
              </w:rPr>
              <w:t>n                                          X</w:t>
            </w:r>
          </w:p>
        </w:tc>
      </w:tr>
      <w:tr w:rsidR="00050FDE" w:rsidRPr="00CF69EF" w14:paraId="44C8391E" w14:textId="77777777" w:rsidTr="007E523A">
        <w:trPr>
          <w:trHeight w:val="1975"/>
        </w:trPr>
        <w:tc>
          <w:tcPr>
            <w:tcW w:w="2943" w:type="dxa"/>
          </w:tcPr>
          <w:p w14:paraId="5437FF8D" w14:textId="10B0B05D" w:rsidR="00050FDE" w:rsidRPr="00CF69EF" w:rsidRDefault="00B11BDC" w:rsidP="007E523A">
            <w:pPr>
              <w:jc w:val="both"/>
              <w:rPr>
                <w:rFonts w:ascii="Arial" w:hAnsi="Arial" w:cs="Arial"/>
                <w:b/>
                <w:sz w:val="23"/>
                <w:szCs w:val="23"/>
              </w:rPr>
            </w:pPr>
            <w:r>
              <w:rPr>
                <w:rFonts w:ascii="Arial" w:hAnsi="Arial" w:cs="Arial"/>
                <w:b/>
                <w:sz w:val="23"/>
                <w:szCs w:val="23"/>
              </w:rPr>
              <w:t xml:space="preserve">HFS </w:t>
            </w:r>
            <w:r w:rsidR="00050FDE" w:rsidRPr="00CF69EF">
              <w:rPr>
                <w:rFonts w:ascii="Arial" w:hAnsi="Arial" w:cs="Arial"/>
                <w:b/>
                <w:sz w:val="23"/>
                <w:szCs w:val="23"/>
              </w:rPr>
              <w:t>Issue</w:t>
            </w:r>
            <w:r w:rsidR="00C20E6C">
              <w:rPr>
                <w:rFonts w:ascii="Arial" w:hAnsi="Arial" w:cs="Arial"/>
                <w:b/>
                <w:sz w:val="23"/>
                <w:szCs w:val="23"/>
              </w:rPr>
              <w:t xml:space="preserve"> </w:t>
            </w:r>
            <w:r w:rsidR="00F82570">
              <w:rPr>
                <w:rFonts w:ascii="Arial" w:hAnsi="Arial" w:cs="Arial"/>
                <w:b/>
                <w:sz w:val="23"/>
                <w:szCs w:val="23"/>
              </w:rPr>
              <w:t>5</w:t>
            </w:r>
          </w:p>
        </w:tc>
        <w:tc>
          <w:tcPr>
            <w:tcW w:w="4111" w:type="dxa"/>
          </w:tcPr>
          <w:p w14:paraId="03539E24" w14:textId="540B1891" w:rsidR="00050FDE" w:rsidRPr="005A6538" w:rsidRDefault="005A6538" w:rsidP="007E523A">
            <w:pPr>
              <w:jc w:val="both"/>
              <w:rPr>
                <w:rFonts w:ascii="Arial" w:hAnsi="Arial" w:cs="Arial"/>
                <w:sz w:val="23"/>
                <w:szCs w:val="23"/>
              </w:rPr>
            </w:pPr>
            <w:r w:rsidRPr="005A6538">
              <w:rPr>
                <w:rFonts w:ascii="Arial" w:hAnsi="Arial" w:cs="Arial"/>
                <w:sz w:val="23"/>
                <w:szCs w:val="23"/>
              </w:rPr>
              <w:t>DELIVERY OF NEW HOMES</w:t>
            </w:r>
          </w:p>
        </w:tc>
        <w:tc>
          <w:tcPr>
            <w:tcW w:w="1843" w:type="dxa"/>
          </w:tcPr>
          <w:p w14:paraId="39E67D5B" w14:textId="77777777" w:rsidR="00050FDE" w:rsidRPr="00CF69EF" w:rsidRDefault="00050FDE" w:rsidP="007E523A">
            <w:pPr>
              <w:tabs>
                <w:tab w:val="left" w:pos="978"/>
              </w:tabs>
              <w:jc w:val="both"/>
              <w:rPr>
                <w:rFonts w:ascii="Arial" w:hAnsi="Arial" w:cs="Arial"/>
                <w:b/>
                <w:sz w:val="23"/>
                <w:szCs w:val="23"/>
              </w:rPr>
            </w:pPr>
            <w:r w:rsidRPr="00CF69EF">
              <w:rPr>
                <w:rFonts w:ascii="Arial" w:hAnsi="Arial" w:cs="Arial"/>
                <w:b/>
                <w:sz w:val="23"/>
                <w:szCs w:val="23"/>
              </w:rPr>
              <w:t>Paragraph(s)</w:t>
            </w:r>
          </w:p>
        </w:tc>
        <w:tc>
          <w:tcPr>
            <w:tcW w:w="1801" w:type="dxa"/>
          </w:tcPr>
          <w:p w14:paraId="5A63E154" w14:textId="28C310A2" w:rsidR="00050FDE" w:rsidRPr="005A6538" w:rsidRDefault="005A6538" w:rsidP="005A6538">
            <w:pPr>
              <w:tabs>
                <w:tab w:val="left" w:pos="978"/>
              </w:tabs>
              <w:rPr>
                <w:rFonts w:ascii="Arial" w:hAnsi="Arial" w:cs="Arial"/>
                <w:sz w:val="23"/>
                <w:szCs w:val="23"/>
              </w:rPr>
            </w:pPr>
            <w:r w:rsidRPr="005A6538">
              <w:rPr>
                <w:rFonts w:ascii="Arial" w:hAnsi="Arial" w:cs="Arial"/>
                <w:sz w:val="23"/>
                <w:szCs w:val="23"/>
              </w:rPr>
              <w:t>Paragraphs 4.14-4.21 and Table 3: Housing Allowances</w:t>
            </w:r>
          </w:p>
        </w:tc>
      </w:tr>
    </w:tbl>
    <w:p w14:paraId="5044196D" w14:textId="77777777" w:rsidR="00050FDE" w:rsidRDefault="00050FDE" w:rsidP="00050FDE">
      <w:pPr>
        <w:jc w:val="both"/>
        <w:rPr>
          <w:rFonts w:ascii="Arial" w:hAnsi="Arial" w:cs="Arial"/>
          <w:b/>
          <w:sz w:val="23"/>
          <w:szCs w:val="23"/>
        </w:rPr>
      </w:pPr>
    </w:p>
    <w:p w14:paraId="438507EC" w14:textId="77777777" w:rsidR="00050FDE" w:rsidRDefault="00050FDE" w:rsidP="00050FDE">
      <w:pPr>
        <w:jc w:val="both"/>
        <w:rPr>
          <w:rFonts w:ascii="Arial" w:hAnsi="Arial" w:cs="Arial"/>
          <w:b/>
          <w:sz w:val="28"/>
          <w:szCs w:val="28"/>
        </w:rPr>
      </w:pPr>
      <w:r w:rsidRPr="00D77134">
        <w:rPr>
          <w:rFonts w:ascii="Arial" w:hAnsi="Arial" w:cs="Arial"/>
          <w:b/>
          <w:sz w:val="28"/>
          <w:szCs w:val="28"/>
        </w:rPr>
        <w:t>What would you like to say about the issue?</w:t>
      </w:r>
    </w:p>
    <w:p w14:paraId="618DCE8F" w14:textId="77777777" w:rsidR="00050FDE" w:rsidRPr="00D77134" w:rsidRDefault="00050FDE" w:rsidP="00050FDE">
      <w:pPr>
        <w:jc w:val="both"/>
        <w:rPr>
          <w:rFonts w:ascii="Arial" w:hAnsi="Arial" w:cs="Arial"/>
          <w:i/>
        </w:rPr>
      </w:pPr>
      <w:r>
        <w:rPr>
          <w:rFonts w:ascii="Arial" w:hAnsi="Arial" w:cs="Arial"/>
          <w:i/>
        </w:rPr>
        <w:t xml:space="preserve">(if you would like to write more than the box allows then please attach this form to any additional papers) </w:t>
      </w:r>
      <w:r w:rsidRPr="00D77134">
        <w:rPr>
          <w:rFonts w:ascii="Arial" w:hAnsi="Arial" w:cs="Arial"/>
          <w:i/>
        </w:rPr>
        <w:t xml:space="preserve"> </w:t>
      </w:r>
    </w:p>
    <w:p w14:paraId="183A3E63" w14:textId="77777777" w:rsidR="00050FDE" w:rsidRPr="00CF69EF" w:rsidRDefault="00050FDE" w:rsidP="00050FDE">
      <w:pPr>
        <w:jc w:val="both"/>
        <w:rPr>
          <w:rFonts w:ascii="Arial" w:hAnsi="Arial" w:cs="Arial"/>
          <w:b/>
          <w:sz w:val="23"/>
          <w:szCs w:val="23"/>
        </w:rPr>
      </w:pPr>
    </w:p>
    <w:tbl>
      <w:tblPr>
        <w:tblStyle w:val="TableGrid"/>
        <w:tblW w:w="10700" w:type="dxa"/>
        <w:tblLook w:val="04A0" w:firstRow="1" w:lastRow="0" w:firstColumn="1" w:lastColumn="0" w:noHBand="0" w:noVBand="1"/>
      </w:tblPr>
      <w:tblGrid>
        <w:gridCol w:w="10700"/>
      </w:tblGrid>
      <w:tr w:rsidR="00050FDE" w:rsidRPr="00CF69EF" w14:paraId="58E7CB24" w14:textId="77777777" w:rsidTr="00DF6004">
        <w:trPr>
          <w:trHeight w:val="7645"/>
        </w:trPr>
        <w:tc>
          <w:tcPr>
            <w:tcW w:w="10700" w:type="dxa"/>
          </w:tcPr>
          <w:p w14:paraId="3330F363" w14:textId="77777777" w:rsidR="00D778B6" w:rsidRPr="00CD2534" w:rsidRDefault="00D778B6" w:rsidP="00D778B6">
            <w:pPr>
              <w:tabs>
                <w:tab w:val="left" w:pos="2329"/>
              </w:tabs>
              <w:rPr>
                <w:rFonts w:ascii="Arial" w:hAnsi="Arial" w:cs="Arial"/>
                <w:b/>
                <w:sz w:val="23"/>
                <w:szCs w:val="23"/>
              </w:rPr>
            </w:pPr>
            <w:r w:rsidRPr="00CD2534">
              <w:rPr>
                <w:rFonts w:ascii="Arial" w:hAnsi="Arial" w:cs="Arial"/>
                <w:b/>
                <w:sz w:val="23"/>
                <w:szCs w:val="23"/>
              </w:rPr>
              <w:t>Calculating LDP Allowances</w:t>
            </w:r>
            <w:r>
              <w:rPr>
                <w:rFonts w:ascii="Arial" w:hAnsi="Arial" w:cs="Arial"/>
                <w:b/>
                <w:sz w:val="23"/>
                <w:szCs w:val="23"/>
              </w:rPr>
              <w:t>:</w:t>
            </w:r>
          </w:p>
          <w:p w14:paraId="77F5F899" w14:textId="77777777" w:rsidR="00D778B6" w:rsidRDefault="00D778B6" w:rsidP="00D778B6">
            <w:pPr>
              <w:tabs>
                <w:tab w:val="left" w:pos="2329"/>
              </w:tabs>
              <w:rPr>
                <w:rFonts w:ascii="Arial" w:hAnsi="Arial" w:cs="Arial"/>
                <w:sz w:val="23"/>
                <w:szCs w:val="23"/>
              </w:rPr>
            </w:pPr>
            <w:r>
              <w:rPr>
                <w:rFonts w:ascii="Arial" w:hAnsi="Arial" w:cs="Arial"/>
                <w:sz w:val="23"/>
                <w:szCs w:val="23"/>
              </w:rPr>
              <w:t>HFS is not clear on exactly how the LDP Allowances have been calculated by the SDPA.  The Housing Methodology Paper does not provide adequate guidance to allow a full understanding of the methodology used to calculate Table 3 of the Proposed Plan.</w:t>
            </w:r>
          </w:p>
          <w:p w14:paraId="324F0B68" w14:textId="77777777" w:rsidR="00D778B6" w:rsidRDefault="00D778B6" w:rsidP="00D778B6">
            <w:pPr>
              <w:tabs>
                <w:tab w:val="left" w:pos="2329"/>
              </w:tabs>
              <w:rPr>
                <w:rFonts w:ascii="Arial" w:hAnsi="Arial" w:cs="Arial"/>
                <w:sz w:val="23"/>
                <w:szCs w:val="23"/>
              </w:rPr>
            </w:pPr>
          </w:p>
          <w:p w14:paraId="1D755825" w14:textId="77777777" w:rsidR="00D778B6" w:rsidRDefault="00D778B6" w:rsidP="00D778B6">
            <w:pPr>
              <w:tabs>
                <w:tab w:val="left" w:pos="2329"/>
              </w:tabs>
              <w:rPr>
                <w:rFonts w:ascii="Arial" w:hAnsi="Arial" w:cs="Arial"/>
                <w:sz w:val="23"/>
                <w:szCs w:val="23"/>
              </w:rPr>
            </w:pPr>
            <w:r>
              <w:rPr>
                <w:rFonts w:ascii="Arial" w:hAnsi="Arial" w:cs="Arial"/>
                <w:sz w:val="23"/>
                <w:szCs w:val="23"/>
              </w:rPr>
              <w:t>Paragraph 5.6 of the Methodology Paper states that the approach to determining the allowances is the “housing land requirement minus the established land supply”.  HFS has already raised this issue with the SDPA who confirms that this is an error, which should read “effective land supply”.  We request that this error is amended.  With this correction, HFS supports the basic methodology of subtracting the effective housing land supply from the HLR.</w:t>
            </w:r>
          </w:p>
          <w:p w14:paraId="39C3423B" w14:textId="77777777" w:rsidR="00D778B6" w:rsidRDefault="00D778B6" w:rsidP="00D778B6">
            <w:pPr>
              <w:tabs>
                <w:tab w:val="left" w:pos="2329"/>
              </w:tabs>
              <w:rPr>
                <w:rFonts w:ascii="Arial" w:hAnsi="Arial" w:cs="Arial"/>
                <w:sz w:val="23"/>
                <w:szCs w:val="23"/>
              </w:rPr>
            </w:pPr>
          </w:p>
          <w:p w14:paraId="12D0B385" w14:textId="6066E84B" w:rsidR="00D778B6" w:rsidRDefault="00D778B6" w:rsidP="00D778B6">
            <w:pPr>
              <w:tabs>
                <w:tab w:val="left" w:pos="2329"/>
              </w:tabs>
              <w:rPr>
                <w:rFonts w:ascii="Arial" w:hAnsi="Arial" w:cs="Arial"/>
                <w:sz w:val="23"/>
                <w:szCs w:val="23"/>
              </w:rPr>
            </w:pPr>
            <w:r>
              <w:rPr>
                <w:rFonts w:ascii="Arial" w:hAnsi="Arial" w:cs="Arial"/>
                <w:sz w:val="23"/>
                <w:szCs w:val="23"/>
              </w:rPr>
              <w:t xml:space="preserve">HFS has assumed that the SDPA has included the period from 2016-2019 as well as 2020-2032 in the calculation of the housing allowances, following the provision of further information on this from the SDPA. This is not clear from the Plan or Methodology </w:t>
            </w:r>
            <w:r w:rsidR="00DF6004">
              <w:rPr>
                <w:rFonts w:ascii="Arial" w:hAnsi="Arial" w:cs="Arial"/>
                <w:sz w:val="23"/>
                <w:szCs w:val="23"/>
              </w:rPr>
              <w:t>Paper,</w:t>
            </w:r>
            <w:r>
              <w:rPr>
                <w:rFonts w:ascii="Arial" w:hAnsi="Arial" w:cs="Arial"/>
                <w:sz w:val="23"/>
                <w:szCs w:val="23"/>
              </w:rPr>
              <w:t xml:space="preserve"> however.  </w:t>
            </w:r>
          </w:p>
          <w:p w14:paraId="66EA69B9" w14:textId="49E6CE4D" w:rsidR="00B10B0D" w:rsidRDefault="00B10B0D" w:rsidP="00D778B6">
            <w:pPr>
              <w:tabs>
                <w:tab w:val="left" w:pos="2329"/>
              </w:tabs>
              <w:rPr>
                <w:rFonts w:ascii="Arial" w:hAnsi="Arial" w:cs="Arial"/>
                <w:sz w:val="23"/>
                <w:szCs w:val="23"/>
              </w:rPr>
            </w:pPr>
          </w:p>
          <w:p w14:paraId="36852F9F" w14:textId="08FF5AB1" w:rsidR="00B10B0D" w:rsidRDefault="00B10B0D" w:rsidP="00D778B6">
            <w:pPr>
              <w:tabs>
                <w:tab w:val="left" w:pos="2329"/>
              </w:tabs>
              <w:rPr>
                <w:rFonts w:ascii="Arial" w:hAnsi="Arial" w:cs="Arial"/>
                <w:sz w:val="23"/>
                <w:szCs w:val="23"/>
              </w:rPr>
            </w:pPr>
            <w:r>
              <w:rPr>
                <w:rFonts w:ascii="Arial" w:hAnsi="Arial" w:cs="Arial"/>
                <w:sz w:val="23"/>
                <w:szCs w:val="23"/>
              </w:rPr>
              <w:t xml:space="preserve">The Methodology Paper confirms that the 2016 Housing Land Audit has been used as base data for the Plan.  In analysing the 2016 Audit data, </w:t>
            </w:r>
            <w:r w:rsidR="00E52E86">
              <w:rPr>
                <w:rFonts w:ascii="Arial" w:hAnsi="Arial" w:cs="Arial"/>
                <w:sz w:val="23"/>
                <w:szCs w:val="23"/>
              </w:rPr>
              <w:t xml:space="preserve">HFS has noticed discrepancies regarding the methodology used to calculate the Effective Housing Land Supply.  HFS has used a simple methodology to calculate the programming for sites which </w:t>
            </w:r>
            <w:proofErr w:type="gramStart"/>
            <w:r w:rsidR="00E52E86">
              <w:rPr>
                <w:rFonts w:ascii="Arial" w:hAnsi="Arial" w:cs="Arial"/>
                <w:sz w:val="23"/>
                <w:szCs w:val="23"/>
              </w:rPr>
              <w:t>continue on</w:t>
            </w:r>
            <w:proofErr w:type="gramEnd"/>
            <w:r w:rsidR="00E52E86">
              <w:rPr>
                <w:rFonts w:ascii="Arial" w:hAnsi="Arial" w:cs="Arial"/>
                <w:sz w:val="23"/>
                <w:szCs w:val="23"/>
              </w:rPr>
              <w:t xml:space="preserve"> past the end of the Audit dates by extending the same programming</w:t>
            </w:r>
            <w:r w:rsidR="008D2C11">
              <w:rPr>
                <w:rFonts w:ascii="Arial" w:hAnsi="Arial" w:cs="Arial"/>
                <w:sz w:val="23"/>
                <w:szCs w:val="23"/>
              </w:rPr>
              <w:t xml:space="preserve"> forward until the site is complete, allowing the effective supply to be calculated without including any homes which would be delivered </w:t>
            </w:r>
            <w:proofErr w:type="spellStart"/>
            <w:r w:rsidR="008D2C11">
              <w:rPr>
                <w:rFonts w:ascii="Arial" w:hAnsi="Arial" w:cs="Arial"/>
                <w:sz w:val="23"/>
                <w:szCs w:val="23"/>
              </w:rPr>
              <w:t>outwith</w:t>
            </w:r>
            <w:proofErr w:type="spellEnd"/>
            <w:r w:rsidR="008D2C11">
              <w:rPr>
                <w:rFonts w:ascii="Arial" w:hAnsi="Arial" w:cs="Arial"/>
                <w:sz w:val="23"/>
                <w:szCs w:val="23"/>
              </w:rPr>
              <w:t xml:space="preserve"> the plan period.  From recent discussion with the SDPA, however, it appears that the Authority has taken a different approach in making assumptions based on past trends</w:t>
            </w:r>
            <w:r w:rsidR="00256E81">
              <w:rPr>
                <w:rFonts w:ascii="Arial" w:hAnsi="Arial" w:cs="Arial"/>
                <w:sz w:val="23"/>
                <w:szCs w:val="23"/>
              </w:rPr>
              <w:t>.  From the calculations we have made, the result of the SPDA’s approach is to falsely increase the Effective Land Supply total, which in turn results in a lower level of LDP allowances. HFS is not clear on the exact methodology employed by the Authority with regards to the Effective Land Supply, and the Methodology Paper does not provide any clarity</w:t>
            </w:r>
            <w:bookmarkStart w:id="0" w:name="_GoBack"/>
            <w:bookmarkEnd w:id="0"/>
            <w:r w:rsidR="00256E81">
              <w:rPr>
                <w:rFonts w:ascii="Arial" w:hAnsi="Arial" w:cs="Arial"/>
                <w:sz w:val="23"/>
                <w:szCs w:val="23"/>
              </w:rPr>
              <w:t xml:space="preserve">.  </w:t>
            </w:r>
          </w:p>
          <w:p w14:paraId="3814AAA8" w14:textId="0BE3CB1F" w:rsidR="00256E81" w:rsidRDefault="00256E81" w:rsidP="00D778B6">
            <w:pPr>
              <w:tabs>
                <w:tab w:val="left" w:pos="2329"/>
              </w:tabs>
              <w:rPr>
                <w:rFonts w:ascii="Arial" w:hAnsi="Arial" w:cs="Arial"/>
                <w:sz w:val="23"/>
                <w:szCs w:val="23"/>
              </w:rPr>
            </w:pPr>
          </w:p>
          <w:p w14:paraId="3CF420CE" w14:textId="6BDE00F3" w:rsidR="00256E81" w:rsidRDefault="00256E81" w:rsidP="00D778B6">
            <w:pPr>
              <w:tabs>
                <w:tab w:val="left" w:pos="2329"/>
              </w:tabs>
              <w:rPr>
                <w:rFonts w:ascii="Arial" w:hAnsi="Arial" w:cs="Arial"/>
                <w:sz w:val="23"/>
                <w:szCs w:val="23"/>
              </w:rPr>
            </w:pPr>
            <w:r>
              <w:rPr>
                <w:rFonts w:ascii="Arial" w:hAnsi="Arial" w:cs="Arial"/>
                <w:sz w:val="23"/>
                <w:szCs w:val="23"/>
              </w:rPr>
              <w:t xml:space="preserve">For clarity, the tables attached in Appendix 5 and 6 regarding the LDP Housing Allowances use the 2016 Housing Land Audit and update this to include known completions from 2017 and 2018 since the programmed assumptions on completions are no longer necessary for these years when the exact level of completions is known. </w:t>
            </w:r>
          </w:p>
          <w:p w14:paraId="48F767C0" w14:textId="77777777" w:rsidR="00443EC6" w:rsidRPr="00CF69EF" w:rsidRDefault="00443EC6" w:rsidP="00D778B6">
            <w:pPr>
              <w:tabs>
                <w:tab w:val="left" w:pos="2329"/>
              </w:tabs>
              <w:rPr>
                <w:rFonts w:ascii="Arial" w:hAnsi="Arial" w:cs="Arial"/>
                <w:sz w:val="23"/>
                <w:szCs w:val="23"/>
              </w:rPr>
            </w:pPr>
          </w:p>
          <w:p w14:paraId="0D7807CD" w14:textId="49250F6A" w:rsidR="00050FDE" w:rsidRDefault="00050FDE" w:rsidP="007E523A">
            <w:pPr>
              <w:jc w:val="both"/>
              <w:rPr>
                <w:rFonts w:ascii="Arial" w:hAnsi="Arial" w:cs="Arial"/>
                <w:b/>
                <w:sz w:val="23"/>
                <w:szCs w:val="23"/>
              </w:rPr>
            </w:pPr>
          </w:p>
          <w:p w14:paraId="2DCD31BF" w14:textId="1494913D" w:rsidR="00263004" w:rsidRDefault="002A55F8" w:rsidP="007E523A">
            <w:pPr>
              <w:jc w:val="both"/>
              <w:rPr>
                <w:rFonts w:ascii="Arial" w:hAnsi="Arial" w:cs="Arial"/>
                <w:b/>
                <w:sz w:val="23"/>
                <w:szCs w:val="23"/>
              </w:rPr>
            </w:pPr>
            <w:r>
              <w:rPr>
                <w:rFonts w:ascii="Arial" w:hAnsi="Arial" w:cs="Arial"/>
                <w:b/>
                <w:sz w:val="23"/>
                <w:szCs w:val="23"/>
              </w:rPr>
              <w:t>Split between AHMA / RHMA</w:t>
            </w:r>
            <w:r w:rsidR="00CD5631">
              <w:rPr>
                <w:rFonts w:ascii="Arial" w:hAnsi="Arial" w:cs="Arial"/>
                <w:b/>
                <w:sz w:val="23"/>
                <w:szCs w:val="23"/>
              </w:rPr>
              <w:t>:</w:t>
            </w:r>
          </w:p>
          <w:p w14:paraId="71E787A2" w14:textId="5CC83611" w:rsidR="002A55F8" w:rsidRDefault="002A55F8" w:rsidP="007E523A">
            <w:pPr>
              <w:jc w:val="both"/>
              <w:rPr>
                <w:rFonts w:ascii="Arial" w:hAnsi="Arial" w:cs="Arial"/>
                <w:sz w:val="23"/>
                <w:szCs w:val="23"/>
              </w:rPr>
            </w:pPr>
            <w:r>
              <w:rPr>
                <w:rFonts w:ascii="Arial" w:hAnsi="Arial" w:cs="Arial"/>
                <w:sz w:val="23"/>
                <w:szCs w:val="23"/>
              </w:rPr>
              <w:t xml:space="preserve">Homes for Scotland </w:t>
            </w:r>
            <w:r w:rsidR="00933206">
              <w:rPr>
                <w:rFonts w:ascii="Arial" w:hAnsi="Arial" w:cs="Arial"/>
                <w:sz w:val="23"/>
                <w:szCs w:val="23"/>
              </w:rPr>
              <w:t xml:space="preserve">(HFS) </w:t>
            </w:r>
            <w:r>
              <w:rPr>
                <w:rFonts w:ascii="Arial" w:hAnsi="Arial" w:cs="Arial"/>
                <w:sz w:val="23"/>
                <w:szCs w:val="23"/>
              </w:rPr>
              <w:t xml:space="preserve">acknowledges that the SDP has sought to increase </w:t>
            </w:r>
            <w:r w:rsidR="00121D63">
              <w:rPr>
                <w:rFonts w:ascii="Arial" w:hAnsi="Arial" w:cs="Arial"/>
                <w:sz w:val="23"/>
                <w:szCs w:val="23"/>
              </w:rPr>
              <w:t>the split between the Aberdeen Housing Market Area (AHMA) and the Rural Housing Market Area (RHMA) from 75% / 25% in favour of the AHMA to 80% / 20% in favour of the AHMA.</w:t>
            </w:r>
            <w:r w:rsidR="00933206">
              <w:rPr>
                <w:rFonts w:ascii="Arial" w:hAnsi="Arial" w:cs="Arial"/>
                <w:sz w:val="23"/>
                <w:szCs w:val="23"/>
              </w:rPr>
              <w:t xml:space="preserve">  HFS believes that the justification provided by the authority within the Housing Methodology Paper </w:t>
            </w:r>
            <w:r w:rsidR="00717BC3">
              <w:rPr>
                <w:rFonts w:ascii="Arial" w:hAnsi="Arial" w:cs="Arial"/>
                <w:sz w:val="23"/>
                <w:szCs w:val="23"/>
              </w:rPr>
              <w:t>would support a further increase in this split to an 85% / 15% split.</w:t>
            </w:r>
          </w:p>
          <w:p w14:paraId="07CF1CAC" w14:textId="2F8B9494" w:rsidR="00717BC3" w:rsidRDefault="00717BC3" w:rsidP="007E523A">
            <w:pPr>
              <w:jc w:val="both"/>
              <w:rPr>
                <w:rFonts w:ascii="Arial" w:hAnsi="Arial" w:cs="Arial"/>
                <w:sz w:val="23"/>
                <w:szCs w:val="23"/>
              </w:rPr>
            </w:pPr>
          </w:p>
          <w:p w14:paraId="18CFBE0C" w14:textId="5FEF8D81" w:rsidR="00717BC3" w:rsidRDefault="00717BC3" w:rsidP="007E523A">
            <w:pPr>
              <w:jc w:val="both"/>
              <w:rPr>
                <w:rFonts w:ascii="Arial" w:hAnsi="Arial" w:cs="Arial"/>
                <w:sz w:val="23"/>
                <w:szCs w:val="23"/>
              </w:rPr>
            </w:pPr>
            <w:r>
              <w:rPr>
                <w:rFonts w:ascii="Arial" w:hAnsi="Arial" w:cs="Arial"/>
                <w:sz w:val="23"/>
                <w:szCs w:val="23"/>
              </w:rPr>
              <w:t>HFS has produced updated Tables</w:t>
            </w:r>
            <w:r w:rsidR="00E2130C">
              <w:rPr>
                <w:rFonts w:ascii="Arial" w:hAnsi="Arial" w:cs="Arial"/>
                <w:sz w:val="23"/>
                <w:szCs w:val="23"/>
              </w:rPr>
              <w:t xml:space="preserve"> 1, 2 and 3</w:t>
            </w:r>
            <w:r>
              <w:rPr>
                <w:rFonts w:ascii="Arial" w:hAnsi="Arial" w:cs="Arial"/>
                <w:sz w:val="23"/>
                <w:szCs w:val="23"/>
              </w:rPr>
              <w:t xml:space="preserve"> (see </w:t>
            </w:r>
            <w:r w:rsidR="00E2130C">
              <w:rPr>
                <w:rFonts w:ascii="Arial" w:hAnsi="Arial" w:cs="Arial"/>
                <w:sz w:val="23"/>
                <w:szCs w:val="23"/>
              </w:rPr>
              <w:t>A</w:t>
            </w:r>
            <w:r>
              <w:rPr>
                <w:rFonts w:ascii="Arial" w:hAnsi="Arial" w:cs="Arial"/>
                <w:sz w:val="23"/>
                <w:szCs w:val="23"/>
              </w:rPr>
              <w:t xml:space="preserve">ppendices </w:t>
            </w:r>
            <w:r w:rsidR="00E2130C">
              <w:rPr>
                <w:rFonts w:ascii="Arial" w:hAnsi="Arial" w:cs="Arial"/>
                <w:sz w:val="23"/>
                <w:szCs w:val="23"/>
              </w:rPr>
              <w:t xml:space="preserve">3, 4 and 6) to show the housing supply target (HST), housing land requirement (HLR) and Local Development Plan (LDP) housing allowances for the preferred High Migration Scenario, and also for the Principal Scenario for comparison, and a corrected Modified Principal Scenario to </w:t>
            </w:r>
            <w:r w:rsidR="005031B8">
              <w:rPr>
                <w:rFonts w:ascii="Arial" w:hAnsi="Arial" w:cs="Arial"/>
                <w:sz w:val="23"/>
                <w:szCs w:val="23"/>
              </w:rPr>
              <w:t>have consistent splits across all plan periods (as opposed to 75% / 25% split for the 2016-2019 period in the Proposed Plan tables).</w:t>
            </w:r>
          </w:p>
          <w:p w14:paraId="0414854E" w14:textId="224AA2FB" w:rsidR="0093630B" w:rsidRDefault="0093630B" w:rsidP="007E523A">
            <w:pPr>
              <w:jc w:val="both"/>
              <w:rPr>
                <w:rFonts w:ascii="Arial" w:hAnsi="Arial" w:cs="Arial"/>
                <w:sz w:val="23"/>
                <w:szCs w:val="23"/>
              </w:rPr>
            </w:pPr>
          </w:p>
          <w:p w14:paraId="245B4004" w14:textId="4868A1DB" w:rsidR="0093630B" w:rsidRPr="003619C4" w:rsidRDefault="0093630B" w:rsidP="007E523A">
            <w:pPr>
              <w:jc w:val="both"/>
              <w:rPr>
                <w:rFonts w:ascii="Arial" w:hAnsi="Arial" w:cs="Arial"/>
                <w:sz w:val="23"/>
                <w:szCs w:val="23"/>
              </w:rPr>
            </w:pPr>
            <w:r>
              <w:rPr>
                <w:rFonts w:ascii="Arial" w:hAnsi="Arial" w:cs="Arial"/>
                <w:sz w:val="23"/>
                <w:szCs w:val="23"/>
              </w:rPr>
              <w:t xml:space="preserve">Paragraph 6.6 of the methodology Paper states that 45% of the identified housing land supply in the RHMA is constrained.  This points to an issue </w:t>
            </w:r>
            <w:r w:rsidR="00BE29A8">
              <w:rPr>
                <w:rFonts w:ascii="Arial" w:hAnsi="Arial" w:cs="Arial"/>
                <w:sz w:val="23"/>
                <w:szCs w:val="23"/>
              </w:rPr>
              <w:t>of land in this HMA in many case</w:t>
            </w:r>
            <w:r w:rsidR="00717DE9">
              <w:rPr>
                <w:rFonts w:ascii="Arial" w:hAnsi="Arial" w:cs="Arial"/>
                <w:sz w:val="23"/>
                <w:szCs w:val="23"/>
              </w:rPr>
              <w:t xml:space="preserve">s not being the right land allocated in the right places.  Of these constrained sites in the RHMA, 67% </w:t>
            </w:r>
            <w:r w:rsidR="003C1DDC">
              <w:rPr>
                <w:rFonts w:ascii="Arial" w:hAnsi="Arial" w:cs="Arial"/>
                <w:sz w:val="23"/>
                <w:szCs w:val="23"/>
              </w:rPr>
              <w:t>have a marketability issue.  This highlights that the RHMA is not a particularly marketable location when compared with the AHMA</w:t>
            </w:r>
            <w:r w:rsidR="00D44110">
              <w:rPr>
                <w:rFonts w:ascii="Arial" w:hAnsi="Arial" w:cs="Arial"/>
                <w:sz w:val="23"/>
                <w:szCs w:val="23"/>
              </w:rPr>
              <w:t xml:space="preserve"> </w:t>
            </w:r>
            <w:r w:rsidR="00D44110" w:rsidRPr="003619C4">
              <w:rPr>
                <w:rFonts w:ascii="Arial" w:hAnsi="Arial" w:cs="Arial"/>
                <w:sz w:val="23"/>
                <w:szCs w:val="23"/>
              </w:rPr>
              <w:t>which has very few sites constrained by marketability</w:t>
            </w:r>
            <w:r w:rsidR="003C1DDC" w:rsidRPr="003619C4">
              <w:rPr>
                <w:rFonts w:ascii="Arial" w:hAnsi="Arial" w:cs="Arial"/>
                <w:sz w:val="23"/>
                <w:szCs w:val="23"/>
              </w:rPr>
              <w:t>.</w:t>
            </w:r>
          </w:p>
          <w:p w14:paraId="58851DCB" w14:textId="05D4E4C5" w:rsidR="003C1DDC" w:rsidRPr="003619C4" w:rsidRDefault="003C1DDC" w:rsidP="007E523A">
            <w:pPr>
              <w:jc w:val="both"/>
              <w:rPr>
                <w:rFonts w:ascii="Arial" w:hAnsi="Arial" w:cs="Arial"/>
                <w:sz w:val="23"/>
                <w:szCs w:val="23"/>
              </w:rPr>
            </w:pPr>
          </w:p>
          <w:p w14:paraId="5358FBE2" w14:textId="701B144D" w:rsidR="003C1DDC" w:rsidRDefault="00E92E3F" w:rsidP="007E523A">
            <w:pPr>
              <w:jc w:val="both"/>
              <w:rPr>
                <w:rFonts w:ascii="Arial" w:hAnsi="Arial" w:cs="Arial"/>
                <w:sz w:val="23"/>
                <w:szCs w:val="23"/>
              </w:rPr>
            </w:pPr>
            <w:r w:rsidRPr="003619C4">
              <w:rPr>
                <w:rFonts w:ascii="Arial" w:hAnsi="Arial" w:cs="Arial"/>
                <w:sz w:val="23"/>
                <w:szCs w:val="23"/>
              </w:rPr>
              <w:t>Paragraph</w:t>
            </w:r>
            <w:r w:rsidR="003C1DDC" w:rsidRPr="003619C4">
              <w:rPr>
                <w:rFonts w:ascii="Arial" w:hAnsi="Arial" w:cs="Arial"/>
                <w:sz w:val="23"/>
                <w:szCs w:val="23"/>
              </w:rPr>
              <w:t xml:space="preserve"> 6.7 of the Methodology Paper goes on to state that 40% of completions in the RHMA between 2006-2016 were on unallocated sites (compared to </w:t>
            </w:r>
            <w:r w:rsidR="00A13292" w:rsidRPr="003619C4">
              <w:rPr>
                <w:rFonts w:ascii="Arial" w:hAnsi="Arial" w:cs="Arial"/>
                <w:sz w:val="23"/>
                <w:szCs w:val="23"/>
              </w:rPr>
              <w:t xml:space="preserve">25% in the Aberdeenshire part of the AHMA), further highlighting the issue with the delivery of allocated sites. </w:t>
            </w:r>
            <w:r w:rsidR="00102172" w:rsidRPr="003619C4">
              <w:rPr>
                <w:rFonts w:ascii="Arial" w:hAnsi="Arial" w:cs="Arial"/>
                <w:sz w:val="23"/>
                <w:szCs w:val="23"/>
              </w:rPr>
              <w:t xml:space="preserve">If almost half of completions are not coming from allocated sites in this HMA, as opposed to a quarter in the Aberdeenshire part of the AHMA, this indicates that the </w:t>
            </w:r>
            <w:r w:rsidR="00067537" w:rsidRPr="003619C4">
              <w:rPr>
                <w:rFonts w:ascii="Arial" w:hAnsi="Arial" w:cs="Arial"/>
                <w:sz w:val="23"/>
                <w:szCs w:val="23"/>
              </w:rPr>
              <w:t xml:space="preserve">market </w:t>
            </w:r>
            <w:r w:rsidR="007B305D" w:rsidRPr="003619C4">
              <w:rPr>
                <w:rFonts w:ascii="Arial" w:hAnsi="Arial" w:cs="Arial"/>
                <w:sz w:val="23"/>
                <w:szCs w:val="23"/>
              </w:rPr>
              <w:t>is not able to sustain this level of allocations and is more focussed on sites for small scale delivery (2 or 3 homes)</w:t>
            </w:r>
            <w:r w:rsidR="00102172" w:rsidRPr="003619C4">
              <w:rPr>
                <w:rFonts w:ascii="Arial" w:hAnsi="Arial" w:cs="Arial"/>
                <w:sz w:val="23"/>
                <w:szCs w:val="23"/>
              </w:rPr>
              <w:t>.</w:t>
            </w:r>
            <w:r w:rsidR="00102172">
              <w:rPr>
                <w:rFonts w:ascii="Arial" w:hAnsi="Arial" w:cs="Arial"/>
                <w:sz w:val="23"/>
                <w:szCs w:val="23"/>
              </w:rPr>
              <w:t xml:space="preserve">  HFS suggests this to be justification that </w:t>
            </w:r>
            <w:r w:rsidR="0098556A">
              <w:rPr>
                <w:rFonts w:ascii="Arial" w:hAnsi="Arial" w:cs="Arial"/>
                <w:sz w:val="23"/>
                <w:szCs w:val="23"/>
              </w:rPr>
              <w:t>further concentration should be made in the more marketable and deliverable AHMA rather than the RHMA, which could be achieved whilst still maintaining the 50% / 50% split between both local authorities, allowing more Aberdeenshire allocations to be made in the AHMA as opposed to the RHMA.</w:t>
            </w:r>
          </w:p>
          <w:p w14:paraId="339934CF" w14:textId="401D1669" w:rsidR="00D778B6" w:rsidRDefault="00D778B6" w:rsidP="007E523A">
            <w:pPr>
              <w:jc w:val="both"/>
              <w:rPr>
                <w:rFonts w:ascii="Arial" w:hAnsi="Arial" w:cs="Arial"/>
                <w:sz w:val="23"/>
                <w:szCs w:val="23"/>
              </w:rPr>
            </w:pPr>
          </w:p>
          <w:p w14:paraId="6A1FE34B" w14:textId="555CD01B" w:rsidR="00843C4D" w:rsidRDefault="00D778B6" w:rsidP="007E523A">
            <w:pPr>
              <w:jc w:val="both"/>
              <w:rPr>
                <w:rFonts w:ascii="Arial" w:hAnsi="Arial" w:cs="Arial"/>
                <w:sz w:val="23"/>
                <w:szCs w:val="23"/>
              </w:rPr>
            </w:pPr>
            <w:r>
              <w:rPr>
                <w:rFonts w:ascii="Arial" w:hAnsi="Arial" w:cs="Arial"/>
                <w:sz w:val="23"/>
                <w:szCs w:val="23"/>
              </w:rPr>
              <w:t>An extra line has been added to</w:t>
            </w:r>
            <w:r w:rsidR="00746CC0">
              <w:rPr>
                <w:rFonts w:ascii="Arial" w:hAnsi="Arial" w:cs="Arial"/>
                <w:sz w:val="23"/>
                <w:szCs w:val="23"/>
              </w:rPr>
              <w:t xml:space="preserve"> the tables in Appendices 5 and 6 to show the Additional Allowance for the Aberdeenshire Council part of the AHMA, which we believe to be a useful addition </w:t>
            </w:r>
            <w:r w:rsidR="00CC0A4D">
              <w:rPr>
                <w:rFonts w:ascii="Arial" w:hAnsi="Arial" w:cs="Arial"/>
                <w:sz w:val="23"/>
                <w:szCs w:val="23"/>
              </w:rPr>
              <w:t xml:space="preserve">which provides greater transparency and clarity, </w:t>
            </w:r>
            <w:r w:rsidR="00746CC0">
              <w:rPr>
                <w:rFonts w:ascii="Arial" w:hAnsi="Arial" w:cs="Arial"/>
                <w:sz w:val="23"/>
                <w:szCs w:val="23"/>
              </w:rPr>
              <w:t>and one that does not currently appear in Table 3 of the Proposed Plan.</w:t>
            </w:r>
          </w:p>
          <w:p w14:paraId="64A87978" w14:textId="17763CDA" w:rsidR="00843C4D" w:rsidRPr="00185ABA" w:rsidRDefault="00843C4D" w:rsidP="007E523A">
            <w:pPr>
              <w:jc w:val="both"/>
              <w:rPr>
                <w:rFonts w:ascii="Arial" w:hAnsi="Arial" w:cs="Arial"/>
                <w:b/>
                <w:sz w:val="23"/>
                <w:szCs w:val="23"/>
              </w:rPr>
            </w:pPr>
            <w:r>
              <w:rPr>
                <w:rFonts w:ascii="Arial" w:hAnsi="Arial" w:cs="Arial"/>
                <w:sz w:val="23"/>
                <w:szCs w:val="23"/>
              </w:rPr>
              <w:br/>
            </w:r>
            <w:r w:rsidRPr="00185ABA">
              <w:rPr>
                <w:rFonts w:ascii="Arial" w:hAnsi="Arial" w:cs="Arial"/>
                <w:b/>
                <w:sz w:val="23"/>
                <w:szCs w:val="23"/>
              </w:rPr>
              <w:t>Scale of Allowances:</w:t>
            </w:r>
          </w:p>
          <w:p w14:paraId="2E09456C" w14:textId="16427F2E" w:rsidR="00843C4D" w:rsidRPr="002A55F8" w:rsidRDefault="00843C4D" w:rsidP="007E523A">
            <w:pPr>
              <w:jc w:val="both"/>
              <w:rPr>
                <w:rFonts w:ascii="Arial" w:hAnsi="Arial" w:cs="Arial"/>
                <w:sz w:val="23"/>
                <w:szCs w:val="23"/>
              </w:rPr>
            </w:pPr>
            <w:r>
              <w:rPr>
                <w:rFonts w:ascii="Arial" w:hAnsi="Arial" w:cs="Arial"/>
                <w:sz w:val="23"/>
                <w:szCs w:val="23"/>
              </w:rPr>
              <w:t xml:space="preserve">Comparing the updated Table 3 based on the Modified Principal Scenario and Table 3 </w:t>
            </w:r>
            <w:r w:rsidR="00C51771">
              <w:rPr>
                <w:rFonts w:ascii="Arial" w:hAnsi="Arial" w:cs="Arial"/>
                <w:sz w:val="23"/>
                <w:szCs w:val="23"/>
              </w:rPr>
              <w:t>based on the Principal Scenario (Appendix 5 and 6 based on different splits between AHMA / RHMA), the Principal Scenario provides for increased Allowances. This is because, as detailed under HFS Issue 2</w:t>
            </w:r>
            <w:r w:rsidR="00185ABA">
              <w:rPr>
                <w:rFonts w:ascii="Arial" w:hAnsi="Arial" w:cs="Arial"/>
                <w:sz w:val="23"/>
                <w:szCs w:val="23"/>
              </w:rPr>
              <w:t>, the result of the modification to the Principal Scenario is to push over 1,000 homes out of the 16-32 period into the later plan period for which allocations do not require to be made.  Again, applying the High Migration Scenario provides higher still Allowances.</w:t>
            </w:r>
          </w:p>
          <w:p w14:paraId="2117AB42" w14:textId="3F0112B5" w:rsidR="00263004" w:rsidRDefault="00263004" w:rsidP="007E523A">
            <w:pPr>
              <w:jc w:val="both"/>
              <w:rPr>
                <w:rFonts w:ascii="Arial" w:hAnsi="Arial" w:cs="Arial"/>
                <w:b/>
                <w:sz w:val="23"/>
                <w:szCs w:val="23"/>
              </w:rPr>
            </w:pPr>
          </w:p>
          <w:p w14:paraId="2737920E" w14:textId="0DEE9346" w:rsidR="0068117C" w:rsidRPr="00CF69EF" w:rsidRDefault="00CD5631" w:rsidP="007E523A">
            <w:pPr>
              <w:jc w:val="both"/>
              <w:rPr>
                <w:rFonts w:ascii="Arial" w:hAnsi="Arial" w:cs="Arial"/>
                <w:b/>
                <w:sz w:val="23"/>
                <w:szCs w:val="23"/>
              </w:rPr>
            </w:pPr>
            <w:r>
              <w:rPr>
                <w:rFonts w:ascii="Arial" w:hAnsi="Arial" w:cs="Arial"/>
                <w:b/>
                <w:sz w:val="23"/>
                <w:szCs w:val="23"/>
              </w:rPr>
              <w:t>Scale / Location of Allocations:</w:t>
            </w:r>
          </w:p>
          <w:p w14:paraId="28F07E70" w14:textId="6CE1179C" w:rsidR="00050FDE" w:rsidRPr="00CF69EF" w:rsidRDefault="008242D0" w:rsidP="007E523A">
            <w:pPr>
              <w:tabs>
                <w:tab w:val="left" w:pos="2329"/>
              </w:tabs>
              <w:rPr>
                <w:rFonts w:ascii="Arial" w:hAnsi="Arial" w:cs="Arial"/>
                <w:sz w:val="23"/>
                <w:szCs w:val="23"/>
              </w:rPr>
            </w:pPr>
            <w:r>
              <w:rPr>
                <w:rFonts w:ascii="Arial" w:hAnsi="Arial" w:cs="Arial"/>
                <w:sz w:val="23"/>
                <w:szCs w:val="23"/>
              </w:rPr>
              <w:t>In terms of location and scale of allocations, HFS would support a range of scale and locations of sites to be allocated across the City Region in places where people want to live, and in marketable locations where home builders ca</w:t>
            </w:r>
            <w:r w:rsidR="00263004">
              <w:rPr>
                <w:rFonts w:ascii="Arial" w:hAnsi="Arial" w:cs="Arial"/>
                <w:sz w:val="23"/>
                <w:szCs w:val="23"/>
              </w:rPr>
              <w:t>n see a return on their investment.</w:t>
            </w:r>
          </w:p>
          <w:p w14:paraId="1E9F1B52" w14:textId="77777777" w:rsidR="00050FDE" w:rsidRPr="00CF69EF" w:rsidRDefault="00050FDE" w:rsidP="007E523A">
            <w:pPr>
              <w:tabs>
                <w:tab w:val="left" w:pos="2329"/>
              </w:tabs>
              <w:rPr>
                <w:rFonts w:ascii="Arial" w:hAnsi="Arial" w:cs="Arial"/>
                <w:sz w:val="23"/>
                <w:szCs w:val="23"/>
              </w:rPr>
            </w:pPr>
          </w:p>
        </w:tc>
      </w:tr>
    </w:tbl>
    <w:p w14:paraId="4F690050" w14:textId="77777777" w:rsidR="00050FDE" w:rsidRDefault="00050FDE" w:rsidP="00050FDE">
      <w:pPr>
        <w:jc w:val="both"/>
        <w:rPr>
          <w:rFonts w:ascii="Arial" w:hAnsi="Arial" w:cs="Arial"/>
          <w:b/>
          <w:sz w:val="23"/>
          <w:szCs w:val="23"/>
        </w:rPr>
      </w:pPr>
    </w:p>
    <w:p w14:paraId="0F293131" w14:textId="77777777" w:rsidR="0014440C" w:rsidRDefault="0014440C" w:rsidP="00050FDE">
      <w:pPr>
        <w:jc w:val="both"/>
        <w:rPr>
          <w:rFonts w:ascii="Arial" w:hAnsi="Arial" w:cs="Arial"/>
          <w:b/>
          <w:sz w:val="28"/>
          <w:szCs w:val="28"/>
        </w:rPr>
      </w:pPr>
    </w:p>
    <w:p w14:paraId="0A3DEDE8" w14:textId="436830E9" w:rsidR="00050FDE" w:rsidRDefault="00050FDE" w:rsidP="00050FDE">
      <w:pPr>
        <w:jc w:val="both"/>
        <w:rPr>
          <w:rFonts w:ascii="Arial" w:hAnsi="Arial" w:cs="Arial"/>
          <w:b/>
          <w:sz w:val="28"/>
          <w:szCs w:val="28"/>
        </w:rPr>
      </w:pPr>
      <w:r w:rsidRPr="00D77134">
        <w:rPr>
          <w:rFonts w:ascii="Arial" w:hAnsi="Arial" w:cs="Arial"/>
          <w:b/>
          <w:sz w:val="28"/>
          <w:szCs w:val="28"/>
        </w:rPr>
        <w:lastRenderedPageBreak/>
        <w:t>What change would you like to see made?</w:t>
      </w:r>
    </w:p>
    <w:p w14:paraId="04DCA5E4" w14:textId="77777777" w:rsidR="00050FDE" w:rsidRPr="00D77134" w:rsidRDefault="00050FDE" w:rsidP="00050FDE">
      <w:pPr>
        <w:jc w:val="both"/>
        <w:rPr>
          <w:rFonts w:ascii="Arial" w:hAnsi="Arial" w:cs="Arial"/>
          <w:i/>
        </w:rPr>
      </w:pPr>
      <w:r>
        <w:rPr>
          <w:rFonts w:ascii="Arial" w:hAnsi="Arial" w:cs="Arial"/>
          <w:i/>
        </w:rPr>
        <w:t xml:space="preserve">(if you would like to write more than the box allows then please attach this form to any additional papers) </w:t>
      </w:r>
      <w:r w:rsidRPr="00D77134">
        <w:rPr>
          <w:rFonts w:ascii="Arial" w:hAnsi="Arial" w:cs="Arial"/>
          <w:i/>
        </w:rPr>
        <w:t xml:space="preserve"> </w:t>
      </w:r>
    </w:p>
    <w:p w14:paraId="1FD4CFAE" w14:textId="77777777" w:rsidR="00050FDE" w:rsidRPr="00D77134" w:rsidRDefault="00050FDE" w:rsidP="00050FDE">
      <w:pPr>
        <w:jc w:val="both"/>
        <w:rPr>
          <w:rFonts w:ascii="Arial" w:hAnsi="Arial" w:cs="Arial"/>
          <w:b/>
          <w:sz w:val="28"/>
          <w:szCs w:val="28"/>
        </w:rPr>
      </w:pPr>
    </w:p>
    <w:tbl>
      <w:tblPr>
        <w:tblStyle w:val="TableGrid"/>
        <w:tblW w:w="10765" w:type="dxa"/>
        <w:tblLook w:val="04A0" w:firstRow="1" w:lastRow="0" w:firstColumn="1" w:lastColumn="0" w:noHBand="0" w:noVBand="1"/>
      </w:tblPr>
      <w:tblGrid>
        <w:gridCol w:w="10765"/>
      </w:tblGrid>
      <w:tr w:rsidR="00050FDE" w:rsidRPr="00CF69EF" w14:paraId="3E5E2439" w14:textId="77777777" w:rsidTr="00DF6004">
        <w:trPr>
          <w:trHeight w:val="4668"/>
        </w:trPr>
        <w:tc>
          <w:tcPr>
            <w:tcW w:w="10765" w:type="dxa"/>
          </w:tcPr>
          <w:p w14:paraId="4230145D" w14:textId="649291E7" w:rsidR="00050FDE" w:rsidRDefault="00050FDE" w:rsidP="007E523A">
            <w:pPr>
              <w:jc w:val="both"/>
              <w:rPr>
                <w:rFonts w:ascii="Arial" w:hAnsi="Arial" w:cs="Arial"/>
                <w:b/>
                <w:sz w:val="23"/>
                <w:szCs w:val="23"/>
              </w:rPr>
            </w:pPr>
          </w:p>
          <w:p w14:paraId="648E9CFD" w14:textId="3D1BD588" w:rsidR="00FC5E18" w:rsidRDefault="00FC5E18" w:rsidP="00FC5E18">
            <w:pPr>
              <w:jc w:val="both"/>
              <w:rPr>
                <w:rFonts w:ascii="Arial" w:hAnsi="Arial" w:cs="Arial"/>
                <w:sz w:val="23"/>
                <w:szCs w:val="23"/>
              </w:rPr>
            </w:pPr>
            <w:r w:rsidRPr="001C2448">
              <w:rPr>
                <w:rFonts w:ascii="Arial" w:hAnsi="Arial" w:cs="Arial"/>
                <w:sz w:val="23"/>
                <w:szCs w:val="23"/>
              </w:rPr>
              <w:t xml:space="preserve">HFS supports the High Migration Scenario. We request that this alternative HNDA scenario is used as the basis for the </w:t>
            </w:r>
            <w:r>
              <w:rPr>
                <w:rFonts w:ascii="Arial" w:hAnsi="Arial" w:cs="Arial"/>
                <w:sz w:val="23"/>
                <w:szCs w:val="23"/>
              </w:rPr>
              <w:t>HLR and therefore the LDP Housing Allowances. We also request that Table 3 of the Proposed Plan is updated in line with a more ambitious evidence base.</w:t>
            </w:r>
          </w:p>
          <w:p w14:paraId="4989F892" w14:textId="77777777" w:rsidR="00050FDE" w:rsidRPr="00CF69EF" w:rsidRDefault="00050FDE" w:rsidP="007E523A">
            <w:pPr>
              <w:jc w:val="both"/>
              <w:rPr>
                <w:rFonts w:ascii="Arial" w:hAnsi="Arial" w:cs="Arial"/>
                <w:b/>
                <w:sz w:val="23"/>
                <w:szCs w:val="23"/>
              </w:rPr>
            </w:pPr>
          </w:p>
          <w:p w14:paraId="3F83781D" w14:textId="422B31A0" w:rsidR="00EA17FB" w:rsidRDefault="0068117C" w:rsidP="00EA17FB">
            <w:pPr>
              <w:jc w:val="both"/>
              <w:rPr>
                <w:rFonts w:ascii="Arial" w:hAnsi="Arial" w:cs="Arial"/>
                <w:sz w:val="23"/>
                <w:szCs w:val="23"/>
              </w:rPr>
            </w:pPr>
            <w:r>
              <w:rPr>
                <w:rFonts w:ascii="Arial" w:hAnsi="Arial" w:cs="Arial"/>
                <w:sz w:val="23"/>
                <w:szCs w:val="23"/>
              </w:rPr>
              <w:t>HFS supports an 85% / 15% split between the Aberdeen Housing Market Area and Rural Housing Market area. Justification for this is explained fully under</w:t>
            </w:r>
            <w:r w:rsidR="00F82570">
              <w:rPr>
                <w:rFonts w:ascii="Arial" w:hAnsi="Arial" w:cs="Arial"/>
                <w:sz w:val="23"/>
                <w:szCs w:val="23"/>
              </w:rPr>
              <w:t xml:space="preserve"> HFS</w:t>
            </w:r>
            <w:r>
              <w:rPr>
                <w:rFonts w:ascii="Arial" w:hAnsi="Arial" w:cs="Arial"/>
                <w:sz w:val="23"/>
                <w:szCs w:val="23"/>
              </w:rPr>
              <w:t xml:space="preserve"> Issue </w:t>
            </w:r>
            <w:r w:rsidR="00F82570">
              <w:rPr>
                <w:rFonts w:ascii="Arial" w:hAnsi="Arial" w:cs="Arial"/>
                <w:sz w:val="23"/>
                <w:szCs w:val="23"/>
              </w:rPr>
              <w:t>5</w:t>
            </w:r>
            <w:r>
              <w:rPr>
                <w:rFonts w:ascii="Arial" w:hAnsi="Arial" w:cs="Arial"/>
                <w:sz w:val="23"/>
                <w:szCs w:val="23"/>
              </w:rPr>
              <w:t xml:space="preserve"> – Housing Allowances.  We request that Tables 1, 2 and 3 of the Proposed Plan are updated to </w:t>
            </w:r>
            <w:proofErr w:type="gramStart"/>
            <w:r>
              <w:rPr>
                <w:rFonts w:ascii="Arial" w:hAnsi="Arial" w:cs="Arial"/>
                <w:sz w:val="23"/>
                <w:szCs w:val="23"/>
              </w:rPr>
              <w:t>take into account</w:t>
            </w:r>
            <w:proofErr w:type="gramEnd"/>
            <w:r>
              <w:rPr>
                <w:rFonts w:ascii="Arial" w:hAnsi="Arial" w:cs="Arial"/>
                <w:sz w:val="23"/>
                <w:szCs w:val="23"/>
              </w:rPr>
              <w:t xml:space="preserve"> an alternative split.</w:t>
            </w:r>
            <w:r w:rsidR="00EA17FB">
              <w:rPr>
                <w:rFonts w:ascii="Arial" w:hAnsi="Arial" w:cs="Arial"/>
                <w:sz w:val="23"/>
                <w:szCs w:val="23"/>
              </w:rPr>
              <w:t xml:space="preserve">  HFS requests that paragraph 4.16 of the Proposed Plan is amended to include reference to an 85% / 15% split between the AHMA and RHMA.</w:t>
            </w:r>
          </w:p>
          <w:p w14:paraId="7037F977" w14:textId="77777777" w:rsidR="0068117C" w:rsidRDefault="0068117C" w:rsidP="0068117C">
            <w:pPr>
              <w:jc w:val="both"/>
              <w:rPr>
                <w:rFonts w:ascii="Arial" w:hAnsi="Arial" w:cs="Arial"/>
                <w:sz w:val="23"/>
                <w:szCs w:val="23"/>
              </w:rPr>
            </w:pPr>
          </w:p>
          <w:p w14:paraId="2E6A4C62" w14:textId="430033AA" w:rsidR="0068117C" w:rsidRDefault="0068117C" w:rsidP="0068117C">
            <w:pPr>
              <w:jc w:val="both"/>
              <w:rPr>
                <w:rFonts w:ascii="Arial" w:hAnsi="Arial" w:cs="Arial"/>
                <w:sz w:val="23"/>
                <w:szCs w:val="23"/>
              </w:rPr>
            </w:pPr>
            <w:r>
              <w:rPr>
                <w:rFonts w:ascii="Arial" w:hAnsi="Arial" w:cs="Arial"/>
                <w:sz w:val="23"/>
                <w:szCs w:val="23"/>
              </w:rPr>
              <w:t>HFS requests that Tables 1, 2 and 3 of the Proposed Plan are updated to ensure that a consistent split between AHMA / RHMA is used instead of the current 75%</w:t>
            </w:r>
            <w:r w:rsidR="003619C4">
              <w:rPr>
                <w:rFonts w:ascii="Arial" w:hAnsi="Arial" w:cs="Arial"/>
                <w:sz w:val="23"/>
                <w:szCs w:val="23"/>
              </w:rPr>
              <w:t xml:space="preserve"> </w:t>
            </w:r>
            <w:r>
              <w:rPr>
                <w:rFonts w:ascii="Arial" w:hAnsi="Arial" w:cs="Arial"/>
                <w:sz w:val="23"/>
                <w:szCs w:val="23"/>
              </w:rPr>
              <w:t>/</w:t>
            </w:r>
            <w:r w:rsidR="003619C4">
              <w:rPr>
                <w:rFonts w:ascii="Arial" w:hAnsi="Arial" w:cs="Arial"/>
                <w:sz w:val="23"/>
                <w:szCs w:val="23"/>
              </w:rPr>
              <w:t xml:space="preserve"> </w:t>
            </w:r>
            <w:r>
              <w:rPr>
                <w:rFonts w:ascii="Arial" w:hAnsi="Arial" w:cs="Arial"/>
                <w:sz w:val="23"/>
                <w:szCs w:val="23"/>
              </w:rPr>
              <w:t>25% split for 2016-2019 and then 80%</w:t>
            </w:r>
            <w:r w:rsidR="003619C4">
              <w:rPr>
                <w:rFonts w:ascii="Arial" w:hAnsi="Arial" w:cs="Arial"/>
                <w:sz w:val="23"/>
                <w:szCs w:val="23"/>
              </w:rPr>
              <w:t xml:space="preserve"> </w:t>
            </w:r>
            <w:r>
              <w:rPr>
                <w:rFonts w:ascii="Arial" w:hAnsi="Arial" w:cs="Arial"/>
                <w:sz w:val="23"/>
                <w:szCs w:val="23"/>
              </w:rPr>
              <w:t>/</w:t>
            </w:r>
            <w:r w:rsidR="003619C4">
              <w:rPr>
                <w:rFonts w:ascii="Arial" w:hAnsi="Arial" w:cs="Arial"/>
                <w:sz w:val="23"/>
                <w:szCs w:val="23"/>
              </w:rPr>
              <w:t xml:space="preserve"> </w:t>
            </w:r>
            <w:r>
              <w:rPr>
                <w:rFonts w:ascii="Arial" w:hAnsi="Arial" w:cs="Arial"/>
                <w:sz w:val="23"/>
                <w:szCs w:val="23"/>
              </w:rPr>
              <w:t>20% thereafter.</w:t>
            </w:r>
          </w:p>
          <w:p w14:paraId="3A0696A6" w14:textId="29CE40D6" w:rsidR="00746CC0" w:rsidRDefault="00746CC0" w:rsidP="0068117C">
            <w:pPr>
              <w:jc w:val="both"/>
              <w:rPr>
                <w:rFonts w:ascii="Arial" w:hAnsi="Arial" w:cs="Arial"/>
                <w:sz w:val="23"/>
                <w:szCs w:val="23"/>
              </w:rPr>
            </w:pPr>
          </w:p>
          <w:p w14:paraId="689A261C" w14:textId="31A3B70B" w:rsidR="00746CC0" w:rsidRDefault="00746CC0" w:rsidP="0068117C">
            <w:pPr>
              <w:jc w:val="both"/>
              <w:rPr>
                <w:rFonts w:ascii="Arial" w:hAnsi="Arial" w:cs="Arial"/>
                <w:sz w:val="23"/>
                <w:szCs w:val="23"/>
              </w:rPr>
            </w:pPr>
            <w:r>
              <w:rPr>
                <w:rFonts w:ascii="Arial" w:hAnsi="Arial" w:cs="Arial"/>
                <w:sz w:val="23"/>
                <w:szCs w:val="23"/>
              </w:rPr>
              <w:t xml:space="preserve">HFS requests that Table 3 is updated to include a line </w:t>
            </w:r>
            <w:r w:rsidR="00A21145">
              <w:rPr>
                <w:rFonts w:ascii="Arial" w:hAnsi="Arial" w:cs="Arial"/>
                <w:sz w:val="23"/>
                <w:szCs w:val="23"/>
              </w:rPr>
              <w:t>showing the Additional Allowances for the Aberdeenshire part of the AHMA.</w:t>
            </w:r>
          </w:p>
          <w:p w14:paraId="70B1F7E9" w14:textId="76809A74" w:rsidR="00EA17FB" w:rsidRDefault="00EA17FB" w:rsidP="0068117C">
            <w:pPr>
              <w:jc w:val="both"/>
              <w:rPr>
                <w:rFonts w:ascii="Arial" w:hAnsi="Arial" w:cs="Arial"/>
                <w:sz w:val="23"/>
                <w:szCs w:val="23"/>
              </w:rPr>
            </w:pPr>
          </w:p>
          <w:p w14:paraId="3EB25B3D" w14:textId="0CA80232" w:rsidR="00EA17FB" w:rsidRDefault="00EA17FB" w:rsidP="0068117C">
            <w:pPr>
              <w:jc w:val="both"/>
              <w:rPr>
                <w:rFonts w:ascii="Arial" w:hAnsi="Arial" w:cs="Arial"/>
                <w:sz w:val="23"/>
                <w:szCs w:val="23"/>
              </w:rPr>
            </w:pPr>
            <w:r>
              <w:rPr>
                <w:rFonts w:ascii="Arial" w:hAnsi="Arial" w:cs="Arial"/>
                <w:sz w:val="23"/>
                <w:szCs w:val="23"/>
              </w:rPr>
              <w:t>HFS requests that paragraph 4.15 of the Proposed Plan is amended to remove the text “</w:t>
            </w:r>
            <w:r w:rsidRPr="00EA17FB">
              <w:rPr>
                <w:rFonts w:ascii="Arial" w:hAnsi="Arial" w:cs="Arial"/>
                <w:i/>
                <w:sz w:val="23"/>
                <w:szCs w:val="23"/>
              </w:rPr>
              <w:t>As such, it is possible that no further housing land allocations could be made for the next Local Development Plans</w:t>
            </w:r>
            <w:r>
              <w:rPr>
                <w:rFonts w:ascii="Arial" w:hAnsi="Arial" w:cs="Arial"/>
                <w:sz w:val="23"/>
                <w:szCs w:val="23"/>
              </w:rPr>
              <w:t>”.  HFS believes that the delivery of strategic allocations from the last LDPs is clearly set out within the annual Housing Land Audit.  Analysis of the 2016 Audit used by the SDPA for his Plan shows that, contrary to this statement in paragraph 4.15, new allocations will be required within the forthcoming LDPs, and HFS supports the inclusion of a table of Housing Allowances to direct the LDPs on the level of new housing they will have to plan to deliver.</w:t>
            </w:r>
          </w:p>
          <w:p w14:paraId="4C507645" w14:textId="45D62409" w:rsidR="00EA17FB" w:rsidRDefault="00EA17FB" w:rsidP="0068117C">
            <w:pPr>
              <w:jc w:val="both"/>
              <w:rPr>
                <w:rFonts w:ascii="Arial" w:hAnsi="Arial" w:cs="Arial"/>
                <w:sz w:val="23"/>
                <w:szCs w:val="23"/>
              </w:rPr>
            </w:pPr>
          </w:p>
          <w:p w14:paraId="7F2440A5" w14:textId="36B61147" w:rsidR="00050FDE" w:rsidRDefault="00B10B0D" w:rsidP="00EA17FB">
            <w:pPr>
              <w:jc w:val="both"/>
              <w:rPr>
                <w:rFonts w:ascii="Arial" w:hAnsi="Arial" w:cs="Arial"/>
                <w:sz w:val="23"/>
                <w:szCs w:val="23"/>
              </w:rPr>
            </w:pPr>
            <w:r w:rsidRPr="00B10B0D">
              <w:rPr>
                <w:rFonts w:ascii="Arial" w:hAnsi="Arial" w:cs="Arial"/>
                <w:sz w:val="23"/>
                <w:szCs w:val="23"/>
              </w:rPr>
              <w:t>HFS requests that the Housing Methodology Paper is amended to change reference in paragraph 5.6 to the “Established Land Supply” to “Effective Land Supply”.</w:t>
            </w:r>
          </w:p>
          <w:p w14:paraId="01C1A40B" w14:textId="7CBEE5E7" w:rsidR="002A79AD" w:rsidRDefault="002A79AD" w:rsidP="00EA17FB">
            <w:pPr>
              <w:jc w:val="both"/>
              <w:rPr>
                <w:rFonts w:ascii="Arial" w:hAnsi="Arial" w:cs="Arial"/>
                <w:sz w:val="23"/>
                <w:szCs w:val="23"/>
              </w:rPr>
            </w:pPr>
          </w:p>
          <w:p w14:paraId="67BD3353" w14:textId="0356D4B4" w:rsidR="00B10B0D" w:rsidRDefault="002A79AD" w:rsidP="00EA17FB">
            <w:pPr>
              <w:jc w:val="both"/>
              <w:rPr>
                <w:rFonts w:ascii="Arial" w:hAnsi="Arial" w:cs="Arial"/>
                <w:sz w:val="23"/>
                <w:szCs w:val="23"/>
              </w:rPr>
            </w:pPr>
            <w:r>
              <w:rPr>
                <w:rFonts w:ascii="Arial" w:hAnsi="Arial" w:cs="Arial"/>
                <w:sz w:val="23"/>
                <w:szCs w:val="23"/>
              </w:rPr>
              <w:t xml:space="preserve">As stated above and throughout this representation, HFS supports the High Migration Scenario and </w:t>
            </w:r>
            <w:r w:rsidR="00055C5F">
              <w:rPr>
                <w:rFonts w:ascii="Arial" w:hAnsi="Arial" w:cs="Arial"/>
                <w:sz w:val="23"/>
                <w:szCs w:val="23"/>
              </w:rPr>
              <w:t xml:space="preserve">an 85% / 15% </w:t>
            </w:r>
            <w:r w:rsidR="007B3AF1">
              <w:rPr>
                <w:rFonts w:ascii="Arial" w:hAnsi="Arial" w:cs="Arial"/>
                <w:sz w:val="23"/>
                <w:szCs w:val="23"/>
              </w:rPr>
              <w:t xml:space="preserve">split between the AHMA / </w:t>
            </w:r>
            <w:proofErr w:type="gramStart"/>
            <w:r w:rsidR="007B3AF1">
              <w:rPr>
                <w:rFonts w:ascii="Arial" w:hAnsi="Arial" w:cs="Arial"/>
                <w:sz w:val="23"/>
                <w:szCs w:val="23"/>
              </w:rPr>
              <w:t>RHMA, but</w:t>
            </w:r>
            <w:proofErr w:type="gramEnd"/>
            <w:r w:rsidR="006736E0">
              <w:rPr>
                <w:rFonts w:ascii="Arial" w:hAnsi="Arial" w:cs="Arial"/>
                <w:sz w:val="23"/>
                <w:szCs w:val="23"/>
              </w:rPr>
              <w:t xml:space="preserve"> would clarify that a secondary position to this would be the Principal Scenario in lieu of the Modified Principal Scenario. The Modified Principal Scenario is not supported at all </w:t>
            </w:r>
            <w:r w:rsidR="00A64EFE">
              <w:rPr>
                <w:rFonts w:ascii="Arial" w:hAnsi="Arial" w:cs="Arial"/>
                <w:sz w:val="23"/>
                <w:szCs w:val="23"/>
              </w:rPr>
              <w:t xml:space="preserve">for the reasons set out within this issue and in other HFS representations </w:t>
            </w:r>
            <w:r w:rsidR="007C6C3C">
              <w:rPr>
                <w:rFonts w:ascii="Arial" w:hAnsi="Arial" w:cs="Arial"/>
                <w:sz w:val="23"/>
                <w:szCs w:val="23"/>
              </w:rPr>
              <w:t xml:space="preserve">that it is not closely </w:t>
            </w:r>
            <w:r w:rsidR="004531B5">
              <w:rPr>
                <w:rFonts w:ascii="Arial" w:hAnsi="Arial" w:cs="Arial"/>
                <w:sz w:val="23"/>
                <w:szCs w:val="23"/>
              </w:rPr>
              <w:t xml:space="preserve">aligned enough to the HNDA, it is not supported by compelling enough evidence, and despite positive </w:t>
            </w:r>
            <w:r w:rsidR="00C67608">
              <w:rPr>
                <w:rFonts w:ascii="Arial" w:hAnsi="Arial" w:cs="Arial"/>
                <w:sz w:val="23"/>
                <w:szCs w:val="23"/>
              </w:rPr>
              <w:t>intentions, does not provide a positive outcome for the delivery of homes in the City Region for the plan period to 2032.</w:t>
            </w:r>
          </w:p>
          <w:p w14:paraId="4D11C923" w14:textId="2CD0F7BF" w:rsidR="00B10B0D" w:rsidRPr="00B10B0D" w:rsidRDefault="00B10B0D" w:rsidP="00EA17FB">
            <w:pPr>
              <w:jc w:val="both"/>
              <w:rPr>
                <w:rFonts w:ascii="Arial" w:hAnsi="Arial" w:cs="Arial"/>
                <w:sz w:val="23"/>
                <w:szCs w:val="23"/>
              </w:rPr>
            </w:pPr>
          </w:p>
        </w:tc>
      </w:tr>
    </w:tbl>
    <w:p w14:paraId="6B6C25F4" w14:textId="517BE074" w:rsidR="00EA17FB" w:rsidRDefault="00EA17FB" w:rsidP="00EA17FB">
      <w:pPr>
        <w:jc w:val="both"/>
        <w:rPr>
          <w:rFonts w:ascii="Arial" w:hAnsi="Arial" w:cs="Arial"/>
          <w:sz w:val="23"/>
          <w:szCs w:val="23"/>
        </w:rPr>
      </w:pPr>
    </w:p>
    <w:p w14:paraId="4AF9C37D" w14:textId="2C2A712B" w:rsidR="007E523A" w:rsidRPr="00CF69EF" w:rsidRDefault="00EA17FB" w:rsidP="002D1146">
      <w:pPr>
        <w:spacing w:after="200" w:line="276" w:lineRule="auto"/>
        <w:rPr>
          <w:rFonts w:ascii="Arial" w:hAnsi="Arial" w:cs="Arial"/>
          <w:sz w:val="23"/>
          <w:szCs w:val="23"/>
        </w:rPr>
      </w:pPr>
      <w:r>
        <w:rPr>
          <w:rFonts w:ascii="Arial" w:hAnsi="Arial" w:cs="Arial"/>
          <w:sz w:val="23"/>
          <w:szCs w:val="23"/>
        </w:rPr>
        <w:br w:type="page"/>
      </w:r>
    </w:p>
    <w:tbl>
      <w:tblPr>
        <w:tblStyle w:val="TableGrid"/>
        <w:tblpPr w:leftFromText="180" w:rightFromText="180" w:vertAnchor="text" w:tblpY="16"/>
        <w:tblW w:w="10698" w:type="dxa"/>
        <w:tblLook w:val="04A0" w:firstRow="1" w:lastRow="0" w:firstColumn="1" w:lastColumn="0" w:noHBand="0" w:noVBand="1"/>
      </w:tblPr>
      <w:tblGrid>
        <w:gridCol w:w="2943"/>
        <w:gridCol w:w="4111"/>
        <w:gridCol w:w="1843"/>
        <w:gridCol w:w="1801"/>
      </w:tblGrid>
      <w:tr w:rsidR="007E523A" w:rsidRPr="00CF69EF" w14:paraId="2752688F" w14:textId="77777777" w:rsidTr="007E523A">
        <w:trPr>
          <w:trHeight w:val="1696"/>
        </w:trPr>
        <w:tc>
          <w:tcPr>
            <w:tcW w:w="2943" w:type="dxa"/>
          </w:tcPr>
          <w:p w14:paraId="6ACD7803" w14:textId="77777777" w:rsidR="007E523A" w:rsidRDefault="007E523A" w:rsidP="007E523A">
            <w:pPr>
              <w:rPr>
                <w:rFonts w:ascii="Arial" w:hAnsi="Arial" w:cs="Arial"/>
                <w:b/>
                <w:sz w:val="23"/>
                <w:szCs w:val="23"/>
              </w:rPr>
            </w:pPr>
            <w:r w:rsidRPr="00CF69EF">
              <w:rPr>
                <w:rFonts w:ascii="Arial" w:hAnsi="Arial" w:cs="Arial"/>
                <w:b/>
                <w:sz w:val="23"/>
                <w:szCs w:val="23"/>
              </w:rPr>
              <w:lastRenderedPageBreak/>
              <w:t>What document are you commenting on?</w:t>
            </w:r>
          </w:p>
          <w:p w14:paraId="6781F09E" w14:textId="77777777" w:rsidR="007E523A" w:rsidRPr="00CF69EF" w:rsidRDefault="007E523A" w:rsidP="007E523A">
            <w:pPr>
              <w:rPr>
                <w:rFonts w:ascii="Arial" w:hAnsi="Arial" w:cs="Arial"/>
                <w:b/>
                <w:sz w:val="23"/>
                <w:szCs w:val="23"/>
              </w:rPr>
            </w:pPr>
          </w:p>
        </w:tc>
        <w:tc>
          <w:tcPr>
            <w:tcW w:w="7755" w:type="dxa"/>
            <w:gridSpan w:val="3"/>
          </w:tcPr>
          <w:p w14:paraId="2623B102" w14:textId="77777777" w:rsidR="007E523A" w:rsidRDefault="007E523A" w:rsidP="007E523A">
            <w:pPr>
              <w:jc w:val="both"/>
              <w:rPr>
                <w:rFonts w:ascii="Arial" w:hAnsi="Arial" w:cs="Arial"/>
                <w:sz w:val="23"/>
                <w:szCs w:val="23"/>
              </w:rPr>
            </w:pPr>
            <w:r w:rsidRPr="00CF69EF">
              <w:rPr>
                <w:rFonts w:ascii="Arial" w:hAnsi="Arial" w:cs="Arial"/>
                <w:sz w:val="23"/>
                <w:szCs w:val="23"/>
              </w:rPr>
              <w:t xml:space="preserve">Proposed </w:t>
            </w:r>
            <w:r>
              <w:rPr>
                <w:rFonts w:ascii="Arial" w:hAnsi="Arial" w:cs="Arial"/>
                <w:sz w:val="23"/>
                <w:szCs w:val="23"/>
              </w:rPr>
              <w:t xml:space="preserve">Strategic Development </w:t>
            </w:r>
            <w:r w:rsidRPr="00CF69EF">
              <w:rPr>
                <w:rFonts w:ascii="Arial" w:hAnsi="Arial" w:cs="Arial"/>
                <w:sz w:val="23"/>
                <w:szCs w:val="23"/>
              </w:rPr>
              <w:t>Pla</w:t>
            </w:r>
            <w:r>
              <w:rPr>
                <w:rFonts w:ascii="Arial" w:hAnsi="Arial" w:cs="Arial"/>
                <w:sz w:val="23"/>
                <w:szCs w:val="23"/>
              </w:rPr>
              <w:t>n                                          X</w:t>
            </w:r>
          </w:p>
          <w:p w14:paraId="3B9CA63B" w14:textId="77777777" w:rsidR="00C4764D" w:rsidRDefault="00C4764D" w:rsidP="007E523A">
            <w:pPr>
              <w:jc w:val="both"/>
              <w:rPr>
                <w:rFonts w:ascii="Arial" w:hAnsi="Arial" w:cs="Arial"/>
                <w:sz w:val="23"/>
                <w:szCs w:val="23"/>
              </w:rPr>
            </w:pPr>
          </w:p>
          <w:p w14:paraId="7EF8BC08" w14:textId="5A7C61A5" w:rsidR="00C4764D" w:rsidRPr="00C21440" w:rsidRDefault="00C4764D" w:rsidP="007E523A">
            <w:pPr>
              <w:jc w:val="both"/>
              <w:rPr>
                <w:rFonts w:ascii="Arial" w:hAnsi="Arial" w:cs="Arial"/>
                <w:sz w:val="23"/>
                <w:szCs w:val="23"/>
              </w:rPr>
            </w:pPr>
            <w:r>
              <w:rPr>
                <w:rFonts w:ascii="Arial" w:hAnsi="Arial" w:cs="Arial"/>
                <w:sz w:val="23"/>
                <w:szCs w:val="23"/>
              </w:rPr>
              <w:t>Action Programme                                                                         X</w:t>
            </w:r>
          </w:p>
        </w:tc>
      </w:tr>
      <w:tr w:rsidR="007E523A" w:rsidRPr="00CF69EF" w14:paraId="482135D3" w14:textId="77777777" w:rsidTr="007E523A">
        <w:trPr>
          <w:trHeight w:val="1975"/>
        </w:trPr>
        <w:tc>
          <w:tcPr>
            <w:tcW w:w="2943" w:type="dxa"/>
          </w:tcPr>
          <w:p w14:paraId="1F81EDEC" w14:textId="3419AB3D" w:rsidR="007E523A" w:rsidRPr="00CF69EF" w:rsidRDefault="007E523A" w:rsidP="007E523A">
            <w:pPr>
              <w:jc w:val="both"/>
              <w:rPr>
                <w:rFonts w:ascii="Arial" w:hAnsi="Arial" w:cs="Arial"/>
                <w:b/>
                <w:sz w:val="23"/>
                <w:szCs w:val="23"/>
              </w:rPr>
            </w:pPr>
            <w:r>
              <w:rPr>
                <w:rFonts w:ascii="Arial" w:hAnsi="Arial" w:cs="Arial"/>
                <w:b/>
                <w:sz w:val="23"/>
                <w:szCs w:val="23"/>
              </w:rPr>
              <w:t xml:space="preserve">HFS </w:t>
            </w:r>
            <w:r w:rsidRPr="00CF69EF">
              <w:rPr>
                <w:rFonts w:ascii="Arial" w:hAnsi="Arial" w:cs="Arial"/>
                <w:b/>
                <w:sz w:val="23"/>
                <w:szCs w:val="23"/>
              </w:rPr>
              <w:t>Issue</w:t>
            </w:r>
            <w:r>
              <w:rPr>
                <w:rFonts w:ascii="Arial" w:hAnsi="Arial" w:cs="Arial"/>
                <w:b/>
                <w:sz w:val="23"/>
                <w:szCs w:val="23"/>
              </w:rPr>
              <w:t xml:space="preserve"> </w:t>
            </w:r>
            <w:r w:rsidR="00C4764D">
              <w:rPr>
                <w:rFonts w:ascii="Arial" w:hAnsi="Arial" w:cs="Arial"/>
                <w:b/>
                <w:sz w:val="23"/>
                <w:szCs w:val="23"/>
              </w:rPr>
              <w:t>6</w:t>
            </w:r>
          </w:p>
        </w:tc>
        <w:tc>
          <w:tcPr>
            <w:tcW w:w="4111" w:type="dxa"/>
          </w:tcPr>
          <w:p w14:paraId="56914482" w14:textId="6DDB2A75" w:rsidR="007E523A" w:rsidRPr="005A6538" w:rsidRDefault="00C4764D" w:rsidP="007E523A">
            <w:pPr>
              <w:jc w:val="both"/>
              <w:rPr>
                <w:rFonts w:ascii="Arial" w:hAnsi="Arial" w:cs="Arial"/>
                <w:sz w:val="23"/>
                <w:szCs w:val="23"/>
              </w:rPr>
            </w:pPr>
            <w:r>
              <w:rPr>
                <w:rFonts w:ascii="Arial" w:hAnsi="Arial" w:cs="Arial"/>
                <w:sz w:val="23"/>
                <w:szCs w:val="23"/>
              </w:rPr>
              <w:t>OUR FUTURE</w:t>
            </w:r>
          </w:p>
        </w:tc>
        <w:tc>
          <w:tcPr>
            <w:tcW w:w="1843" w:type="dxa"/>
          </w:tcPr>
          <w:p w14:paraId="1DFE1DE6" w14:textId="77777777" w:rsidR="007E523A" w:rsidRPr="00CF69EF" w:rsidRDefault="007E523A" w:rsidP="007E523A">
            <w:pPr>
              <w:tabs>
                <w:tab w:val="left" w:pos="978"/>
              </w:tabs>
              <w:jc w:val="both"/>
              <w:rPr>
                <w:rFonts w:ascii="Arial" w:hAnsi="Arial" w:cs="Arial"/>
                <w:b/>
                <w:sz w:val="23"/>
                <w:szCs w:val="23"/>
              </w:rPr>
            </w:pPr>
            <w:r w:rsidRPr="00CF69EF">
              <w:rPr>
                <w:rFonts w:ascii="Arial" w:hAnsi="Arial" w:cs="Arial"/>
                <w:b/>
                <w:sz w:val="23"/>
                <w:szCs w:val="23"/>
              </w:rPr>
              <w:t>Paragraph(s)</w:t>
            </w:r>
          </w:p>
        </w:tc>
        <w:tc>
          <w:tcPr>
            <w:tcW w:w="1801" w:type="dxa"/>
          </w:tcPr>
          <w:p w14:paraId="38CDBEE5" w14:textId="1FD20901" w:rsidR="007E523A" w:rsidRPr="005A6538" w:rsidRDefault="00C4764D" w:rsidP="007E523A">
            <w:pPr>
              <w:tabs>
                <w:tab w:val="left" w:pos="978"/>
              </w:tabs>
              <w:rPr>
                <w:rFonts w:ascii="Arial" w:hAnsi="Arial" w:cs="Arial"/>
                <w:sz w:val="23"/>
                <w:szCs w:val="23"/>
              </w:rPr>
            </w:pPr>
            <w:r>
              <w:rPr>
                <w:rFonts w:ascii="Arial" w:hAnsi="Arial" w:cs="Arial"/>
                <w:sz w:val="23"/>
                <w:szCs w:val="23"/>
              </w:rPr>
              <w:t>Monitoring &amp; Reviewing this Plan Paragraphs 8.6-8.7 and Action Programme</w:t>
            </w:r>
          </w:p>
        </w:tc>
      </w:tr>
    </w:tbl>
    <w:p w14:paraId="3D1AC94D" w14:textId="77777777" w:rsidR="007E523A" w:rsidRDefault="007E523A" w:rsidP="007E523A">
      <w:pPr>
        <w:jc w:val="both"/>
        <w:rPr>
          <w:rFonts w:ascii="Arial" w:hAnsi="Arial" w:cs="Arial"/>
          <w:b/>
          <w:sz w:val="23"/>
          <w:szCs w:val="23"/>
        </w:rPr>
      </w:pPr>
    </w:p>
    <w:p w14:paraId="47A96D28" w14:textId="77777777" w:rsidR="007E523A" w:rsidRDefault="007E523A" w:rsidP="007E523A">
      <w:pPr>
        <w:jc w:val="both"/>
        <w:rPr>
          <w:rFonts w:ascii="Arial" w:hAnsi="Arial" w:cs="Arial"/>
          <w:b/>
          <w:sz w:val="28"/>
          <w:szCs w:val="28"/>
        </w:rPr>
      </w:pPr>
      <w:r w:rsidRPr="00D77134">
        <w:rPr>
          <w:rFonts w:ascii="Arial" w:hAnsi="Arial" w:cs="Arial"/>
          <w:b/>
          <w:sz w:val="28"/>
          <w:szCs w:val="28"/>
        </w:rPr>
        <w:t>What would you like to say about the issue?</w:t>
      </w:r>
    </w:p>
    <w:p w14:paraId="49CD7DBC" w14:textId="77777777" w:rsidR="007E523A" w:rsidRPr="00D77134" w:rsidRDefault="007E523A" w:rsidP="007E523A">
      <w:pPr>
        <w:jc w:val="both"/>
        <w:rPr>
          <w:rFonts w:ascii="Arial" w:hAnsi="Arial" w:cs="Arial"/>
          <w:i/>
        </w:rPr>
      </w:pPr>
      <w:r>
        <w:rPr>
          <w:rFonts w:ascii="Arial" w:hAnsi="Arial" w:cs="Arial"/>
          <w:i/>
        </w:rPr>
        <w:t xml:space="preserve">(if you would like to write more than the box allows then please attach this form to any additional papers) </w:t>
      </w:r>
      <w:r w:rsidRPr="00D77134">
        <w:rPr>
          <w:rFonts w:ascii="Arial" w:hAnsi="Arial" w:cs="Arial"/>
          <w:i/>
        </w:rPr>
        <w:t xml:space="preserve"> </w:t>
      </w:r>
    </w:p>
    <w:p w14:paraId="6B5D65D8" w14:textId="77777777" w:rsidR="007E523A" w:rsidRPr="00CF69EF" w:rsidRDefault="007E523A" w:rsidP="007E523A">
      <w:pPr>
        <w:jc w:val="both"/>
        <w:rPr>
          <w:rFonts w:ascii="Arial" w:hAnsi="Arial" w:cs="Arial"/>
          <w:b/>
          <w:sz w:val="23"/>
          <w:szCs w:val="23"/>
        </w:rPr>
      </w:pPr>
    </w:p>
    <w:tbl>
      <w:tblPr>
        <w:tblStyle w:val="TableGrid"/>
        <w:tblW w:w="10700" w:type="dxa"/>
        <w:tblLook w:val="04A0" w:firstRow="1" w:lastRow="0" w:firstColumn="1" w:lastColumn="0" w:noHBand="0" w:noVBand="1"/>
      </w:tblPr>
      <w:tblGrid>
        <w:gridCol w:w="10700"/>
      </w:tblGrid>
      <w:tr w:rsidR="007E523A" w:rsidRPr="00CF69EF" w14:paraId="37ECACC4" w14:textId="77777777" w:rsidTr="002D1146">
        <w:trPr>
          <w:trHeight w:val="5225"/>
        </w:trPr>
        <w:tc>
          <w:tcPr>
            <w:tcW w:w="10700" w:type="dxa"/>
          </w:tcPr>
          <w:p w14:paraId="60488518" w14:textId="77777777" w:rsidR="00C4764D" w:rsidRDefault="00C4764D" w:rsidP="00C4764D">
            <w:pPr>
              <w:tabs>
                <w:tab w:val="left" w:pos="2329"/>
              </w:tabs>
              <w:rPr>
                <w:rFonts w:ascii="Arial" w:hAnsi="Arial" w:cs="Arial"/>
                <w:sz w:val="23"/>
                <w:szCs w:val="23"/>
              </w:rPr>
            </w:pPr>
            <w:r>
              <w:rPr>
                <w:rFonts w:ascii="Arial" w:hAnsi="Arial" w:cs="Arial"/>
                <w:sz w:val="23"/>
                <w:szCs w:val="23"/>
              </w:rPr>
              <w:t xml:space="preserve">As set out under HFS Issue 1 regarding the spatial strategy, Homes for Scotland (HFS) considers that Westhill should be added to the Aberdeen City Strategic Growth Area (SGA) and that more flexibility should be included in the plan to support new development around the new Aberdeen Western Peripheral Route (AWPR) where appropriate.  </w:t>
            </w:r>
          </w:p>
          <w:p w14:paraId="427070DC" w14:textId="77777777" w:rsidR="00C4764D" w:rsidRDefault="00C4764D" w:rsidP="00C4764D">
            <w:pPr>
              <w:tabs>
                <w:tab w:val="left" w:pos="2329"/>
              </w:tabs>
              <w:rPr>
                <w:rFonts w:ascii="Arial" w:hAnsi="Arial" w:cs="Arial"/>
                <w:sz w:val="23"/>
                <w:szCs w:val="23"/>
              </w:rPr>
            </w:pPr>
          </w:p>
          <w:p w14:paraId="65DC68A9" w14:textId="77777777" w:rsidR="00C4764D" w:rsidRDefault="00C4764D" w:rsidP="00C4764D">
            <w:pPr>
              <w:tabs>
                <w:tab w:val="left" w:pos="2329"/>
              </w:tabs>
              <w:rPr>
                <w:rFonts w:ascii="Arial" w:hAnsi="Arial" w:cs="Arial"/>
                <w:sz w:val="23"/>
                <w:szCs w:val="23"/>
              </w:rPr>
            </w:pPr>
            <w:r>
              <w:rPr>
                <w:rFonts w:ascii="Arial" w:hAnsi="Arial" w:cs="Arial"/>
                <w:sz w:val="23"/>
                <w:szCs w:val="23"/>
              </w:rPr>
              <w:t xml:space="preserve">Whilst this is the HFS preferred option, we acknowledge that the Proposed Plan currently does not seek to include these provisions.  It does, in paragraph 8.7 however, state that it will continue to review the success of the spatial strategy.  </w:t>
            </w:r>
            <w:proofErr w:type="gramStart"/>
            <w:r>
              <w:rPr>
                <w:rFonts w:ascii="Arial" w:hAnsi="Arial" w:cs="Arial"/>
                <w:sz w:val="23"/>
                <w:szCs w:val="23"/>
              </w:rPr>
              <w:t>In particular it</w:t>
            </w:r>
            <w:proofErr w:type="gramEnd"/>
            <w:r>
              <w:rPr>
                <w:rFonts w:ascii="Arial" w:hAnsi="Arial" w:cs="Arial"/>
                <w:sz w:val="23"/>
                <w:szCs w:val="23"/>
              </w:rPr>
              <w:t xml:space="preserve"> states “</w:t>
            </w:r>
            <w:r w:rsidRPr="00C4764D">
              <w:rPr>
                <w:rFonts w:ascii="Arial" w:hAnsi="Arial" w:cs="Arial"/>
                <w:i/>
                <w:sz w:val="23"/>
                <w:szCs w:val="23"/>
              </w:rPr>
              <w:t>This should include consideration of whether changes to the extents of the existing Strategic Growth Areas are required, or if any new locations for growth should be designated in the future, for example in the corridor west of Aberdeen.  Over the next five years a range of studies will be undertaken in order to explore whether any amendments to the existing Spatial Strategy will be necessary, and this will include studies on the impact of the Aberdeen Western Peripheral Route on travel patters across the City Region</w:t>
            </w:r>
            <w:r>
              <w:rPr>
                <w:rFonts w:ascii="Arial" w:hAnsi="Arial" w:cs="Arial"/>
                <w:sz w:val="23"/>
                <w:szCs w:val="23"/>
              </w:rPr>
              <w:t xml:space="preserve">.”  </w:t>
            </w:r>
          </w:p>
          <w:p w14:paraId="70A26BFF" w14:textId="77777777" w:rsidR="00C4764D" w:rsidRDefault="00C4764D" w:rsidP="00C4764D">
            <w:pPr>
              <w:tabs>
                <w:tab w:val="left" w:pos="2329"/>
              </w:tabs>
              <w:rPr>
                <w:rFonts w:ascii="Arial" w:hAnsi="Arial" w:cs="Arial"/>
                <w:sz w:val="23"/>
                <w:szCs w:val="23"/>
              </w:rPr>
            </w:pPr>
          </w:p>
          <w:p w14:paraId="5F14B18F" w14:textId="6B2D9419" w:rsidR="00C4764D" w:rsidRPr="00CF69EF" w:rsidRDefault="00C4764D" w:rsidP="00C4764D">
            <w:pPr>
              <w:tabs>
                <w:tab w:val="left" w:pos="2329"/>
              </w:tabs>
              <w:rPr>
                <w:rFonts w:ascii="Arial" w:hAnsi="Arial" w:cs="Arial"/>
                <w:sz w:val="23"/>
                <w:szCs w:val="23"/>
              </w:rPr>
            </w:pPr>
            <w:r>
              <w:rPr>
                <w:rFonts w:ascii="Arial" w:hAnsi="Arial" w:cs="Arial"/>
                <w:sz w:val="23"/>
                <w:szCs w:val="23"/>
              </w:rPr>
              <w:t>However, despite this commitment within the Proposed Plan, there is no specific action in the Proposed Action Programme 2018 relating to</w:t>
            </w:r>
            <w:r w:rsidR="002D1146">
              <w:rPr>
                <w:rFonts w:ascii="Arial" w:hAnsi="Arial" w:cs="Arial"/>
                <w:sz w:val="23"/>
                <w:szCs w:val="23"/>
              </w:rPr>
              <w:t xml:space="preserve"> a review of the Spatial Strategy and associated studies over the next five years.  This omission gives little confidence that the statement in paragraph 8.7 of the Proposed Plan will </w:t>
            </w:r>
            <w:proofErr w:type="gramStart"/>
            <w:r w:rsidR="002D1146">
              <w:rPr>
                <w:rFonts w:ascii="Arial" w:hAnsi="Arial" w:cs="Arial"/>
                <w:sz w:val="23"/>
                <w:szCs w:val="23"/>
              </w:rPr>
              <w:t>actually come</w:t>
            </w:r>
            <w:proofErr w:type="gramEnd"/>
            <w:r w:rsidR="002D1146">
              <w:rPr>
                <w:rFonts w:ascii="Arial" w:hAnsi="Arial" w:cs="Arial"/>
                <w:sz w:val="23"/>
                <w:szCs w:val="23"/>
              </w:rPr>
              <w:t xml:space="preserve"> to fruition, as there is no apparent intent to follow up on the claims made in the Plan with regards to reviewing the Spatial Strategy in a meaningful and timely way.</w:t>
            </w:r>
          </w:p>
        </w:tc>
      </w:tr>
    </w:tbl>
    <w:p w14:paraId="0DACB1AC" w14:textId="77777777" w:rsidR="007E523A" w:rsidRDefault="007E523A" w:rsidP="007E523A">
      <w:pPr>
        <w:jc w:val="both"/>
        <w:rPr>
          <w:rFonts w:ascii="Arial" w:hAnsi="Arial" w:cs="Arial"/>
          <w:b/>
          <w:sz w:val="23"/>
          <w:szCs w:val="23"/>
        </w:rPr>
      </w:pPr>
    </w:p>
    <w:p w14:paraId="3528DE7D" w14:textId="77777777" w:rsidR="007E523A" w:rsidRDefault="007E523A" w:rsidP="007E523A">
      <w:pPr>
        <w:jc w:val="both"/>
        <w:rPr>
          <w:rFonts w:ascii="Arial" w:hAnsi="Arial" w:cs="Arial"/>
          <w:b/>
          <w:sz w:val="28"/>
          <w:szCs w:val="28"/>
        </w:rPr>
      </w:pPr>
      <w:r w:rsidRPr="00D77134">
        <w:rPr>
          <w:rFonts w:ascii="Arial" w:hAnsi="Arial" w:cs="Arial"/>
          <w:b/>
          <w:sz w:val="28"/>
          <w:szCs w:val="28"/>
        </w:rPr>
        <w:t>What change would you like to see made?</w:t>
      </w:r>
    </w:p>
    <w:p w14:paraId="7BEC346D" w14:textId="77777777" w:rsidR="007E523A" w:rsidRPr="00D77134" w:rsidRDefault="007E523A" w:rsidP="007E523A">
      <w:pPr>
        <w:jc w:val="both"/>
        <w:rPr>
          <w:rFonts w:ascii="Arial" w:hAnsi="Arial" w:cs="Arial"/>
          <w:i/>
        </w:rPr>
      </w:pPr>
      <w:r>
        <w:rPr>
          <w:rFonts w:ascii="Arial" w:hAnsi="Arial" w:cs="Arial"/>
          <w:i/>
        </w:rPr>
        <w:t xml:space="preserve">(if you would like to write more than the box allows then please attach this form to any additional papers) </w:t>
      </w:r>
      <w:r w:rsidRPr="00D77134">
        <w:rPr>
          <w:rFonts w:ascii="Arial" w:hAnsi="Arial" w:cs="Arial"/>
          <w:i/>
        </w:rPr>
        <w:t xml:space="preserve"> </w:t>
      </w:r>
    </w:p>
    <w:p w14:paraId="2FA443B1" w14:textId="77777777" w:rsidR="007E523A" w:rsidRPr="00D77134" w:rsidRDefault="007E523A" w:rsidP="007E523A">
      <w:pPr>
        <w:jc w:val="both"/>
        <w:rPr>
          <w:rFonts w:ascii="Arial" w:hAnsi="Arial" w:cs="Arial"/>
          <w:b/>
          <w:sz w:val="28"/>
          <w:szCs w:val="28"/>
        </w:rPr>
      </w:pPr>
    </w:p>
    <w:tbl>
      <w:tblPr>
        <w:tblStyle w:val="TableGrid"/>
        <w:tblW w:w="10765" w:type="dxa"/>
        <w:tblLook w:val="04A0" w:firstRow="1" w:lastRow="0" w:firstColumn="1" w:lastColumn="0" w:noHBand="0" w:noVBand="1"/>
      </w:tblPr>
      <w:tblGrid>
        <w:gridCol w:w="10765"/>
      </w:tblGrid>
      <w:tr w:rsidR="007E523A" w:rsidRPr="00CF69EF" w14:paraId="09C89B0A" w14:textId="77777777" w:rsidTr="002D1146">
        <w:trPr>
          <w:trHeight w:val="2117"/>
        </w:trPr>
        <w:tc>
          <w:tcPr>
            <w:tcW w:w="10765" w:type="dxa"/>
          </w:tcPr>
          <w:p w14:paraId="4BC5AE26" w14:textId="77777777" w:rsidR="007E523A" w:rsidRDefault="007E523A" w:rsidP="007E523A">
            <w:pPr>
              <w:jc w:val="both"/>
              <w:rPr>
                <w:rFonts w:ascii="Arial" w:hAnsi="Arial" w:cs="Arial"/>
                <w:b/>
                <w:sz w:val="23"/>
                <w:szCs w:val="23"/>
              </w:rPr>
            </w:pPr>
          </w:p>
          <w:p w14:paraId="7D0548F0" w14:textId="53ADDA9C" w:rsidR="007E523A" w:rsidRDefault="002D1146" w:rsidP="007E523A">
            <w:pPr>
              <w:jc w:val="both"/>
              <w:rPr>
                <w:rFonts w:ascii="Arial" w:hAnsi="Arial" w:cs="Arial"/>
                <w:sz w:val="23"/>
                <w:szCs w:val="23"/>
              </w:rPr>
            </w:pPr>
            <w:r>
              <w:rPr>
                <w:rFonts w:ascii="Arial" w:hAnsi="Arial" w:cs="Arial"/>
                <w:sz w:val="23"/>
                <w:szCs w:val="23"/>
              </w:rPr>
              <w:t>HFS requests that explicit reference is added to the Action Programme to set dates and specific actions for the review of the Spatial Strategy in line with paragraph 8.7 of the Proposed Plan, including details of the “</w:t>
            </w:r>
            <w:r w:rsidRPr="002D1146">
              <w:rPr>
                <w:rFonts w:ascii="Arial" w:hAnsi="Arial" w:cs="Arial"/>
                <w:i/>
                <w:sz w:val="23"/>
                <w:szCs w:val="23"/>
              </w:rPr>
              <w:t>consideration of whether changes to the extents of the existing Strategic Growth Areas are required</w:t>
            </w:r>
            <w:r>
              <w:rPr>
                <w:rFonts w:ascii="Arial" w:hAnsi="Arial" w:cs="Arial"/>
                <w:sz w:val="23"/>
                <w:szCs w:val="23"/>
              </w:rPr>
              <w:t>”; the “</w:t>
            </w:r>
            <w:r w:rsidRPr="002D1146">
              <w:rPr>
                <w:rFonts w:ascii="Arial" w:hAnsi="Arial" w:cs="Arial"/>
                <w:i/>
                <w:sz w:val="23"/>
                <w:szCs w:val="23"/>
              </w:rPr>
              <w:t>range of studies</w:t>
            </w:r>
            <w:r>
              <w:rPr>
                <w:rFonts w:ascii="Arial" w:hAnsi="Arial" w:cs="Arial"/>
                <w:sz w:val="23"/>
                <w:szCs w:val="23"/>
              </w:rPr>
              <w:t>” which will be carried out over the next five years “</w:t>
            </w:r>
            <w:r w:rsidRPr="002D1146">
              <w:rPr>
                <w:rFonts w:ascii="Arial" w:hAnsi="Arial" w:cs="Arial"/>
                <w:i/>
                <w:sz w:val="23"/>
                <w:szCs w:val="23"/>
              </w:rPr>
              <w:t>in order to explore whether any amendments to the existing Spatial Strategy will be necessary</w:t>
            </w:r>
            <w:r>
              <w:rPr>
                <w:rFonts w:ascii="Arial" w:hAnsi="Arial" w:cs="Arial"/>
                <w:sz w:val="23"/>
                <w:szCs w:val="23"/>
              </w:rPr>
              <w:t>”; and detail on studies on the “</w:t>
            </w:r>
            <w:r w:rsidRPr="002D1146">
              <w:rPr>
                <w:rFonts w:ascii="Arial" w:hAnsi="Arial" w:cs="Arial"/>
                <w:i/>
                <w:sz w:val="23"/>
                <w:szCs w:val="23"/>
              </w:rPr>
              <w:t>impact of the Aberdeen Western Peripheral Route on travel patterns across the City Region</w:t>
            </w:r>
            <w:r>
              <w:rPr>
                <w:rFonts w:ascii="Arial" w:hAnsi="Arial" w:cs="Arial"/>
                <w:sz w:val="23"/>
                <w:szCs w:val="23"/>
              </w:rPr>
              <w:t>”.</w:t>
            </w:r>
          </w:p>
          <w:p w14:paraId="4ECC2C34" w14:textId="77777777" w:rsidR="007E523A" w:rsidRPr="00CF69EF" w:rsidRDefault="007E523A" w:rsidP="007E523A">
            <w:pPr>
              <w:jc w:val="both"/>
              <w:rPr>
                <w:rFonts w:ascii="Arial" w:hAnsi="Arial" w:cs="Arial"/>
                <w:b/>
                <w:sz w:val="23"/>
                <w:szCs w:val="23"/>
              </w:rPr>
            </w:pPr>
          </w:p>
        </w:tc>
      </w:tr>
    </w:tbl>
    <w:p w14:paraId="5AEDB444" w14:textId="77777777" w:rsidR="007E523A" w:rsidRDefault="007E523A">
      <w:pPr>
        <w:spacing w:after="200" w:line="276" w:lineRule="auto"/>
        <w:rPr>
          <w:rFonts w:ascii="Arial" w:hAnsi="Arial" w:cs="Arial"/>
          <w:sz w:val="23"/>
          <w:szCs w:val="23"/>
        </w:rPr>
      </w:pPr>
      <w:r>
        <w:rPr>
          <w:rFonts w:ascii="Arial" w:hAnsi="Arial" w:cs="Arial"/>
          <w:sz w:val="23"/>
          <w:szCs w:val="23"/>
        </w:rPr>
        <w:lastRenderedPageBreak/>
        <w:br w:type="page"/>
      </w:r>
    </w:p>
    <w:p w14:paraId="78A25F01" w14:textId="77777777" w:rsidR="007E523A" w:rsidRDefault="007E523A">
      <w:pPr>
        <w:spacing w:after="200" w:line="276" w:lineRule="auto"/>
        <w:rPr>
          <w:rFonts w:ascii="Arial" w:hAnsi="Arial" w:cs="Arial"/>
          <w:sz w:val="23"/>
          <w:szCs w:val="23"/>
        </w:rPr>
      </w:pPr>
    </w:p>
    <w:p w14:paraId="2A118348" w14:textId="4C52C814" w:rsidR="00765C2A" w:rsidRPr="000419E0" w:rsidRDefault="00765C2A" w:rsidP="00CF69EF">
      <w:pPr>
        <w:jc w:val="both"/>
        <w:rPr>
          <w:rFonts w:ascii="Arial" w:hAnsi="Arial" w:cs="Arial"/>
          <w:b/>
          <w:sz w:val="28"/>
          <w:szCs w:val="28"/>
        </w:rPr>
      </w:pPr>
      <w:r w:rsidRPr="000419E0">
        <w:rPr>
          <w:rFonts w:ascii="Arial" w:hAnsi="Arial" w:cs="Arial"/>
          <w:b/>
          <w:sz w:val="28"/>
          <w:szCs w:val="28"/>
        </w:rPr>
        <w:t>Please return the completed form</w:t>
      </w:r>
      <w:r w:rsidR="00D77134">
        <w:rPr>
          <w:rFonts w:ascii="Arial" w:hAnsi="Arial" w:cs="Arial"/>
          <w:b/>
          <w:sz w:val="28"/>
          <w:szCs w:val="28"/>
        </w:rPr>
        <w:t xml:space="preserve"> and any additional papers</w:t>
      </w:r>
      <w:r w:rsidRPr="000419E0">
        <w:rPr>
          <w:rFonts w:ascii="Arial" w:hAnsi="Arial" w:cs="Arial"/>
          <w:b/>
          <w:sz w:val="28"/>
          <w:szCs w:val="28"/>
        </w:rPr>
        <w:t>:</w:t>
      </w:r>
    </w:p>
    <w:p w14:paraId="6D9DC9B5" w14:textId="77777777" w:rsidR="00D21E06" w:rsidRPr="00CF69EF" w:rsidRDefault="00D21E06" w:rsidP="00CF69EF">
      <w:pPr>
        <w:jc w:val="both"/>
        <w:rPr>
          <w:rFonts w:ascii="Arial" w:hAnsi="Arial" w:cs="Arial"/>
          <w:b/>
          <w:sz w:val="23"/>
          <w:szCs w:val="23"/>
        </w:rPr>
      </w:pPr>
    </w:p>
    <w:p w14:paraId="618DE021" w14:textId="4D1357F2" w:rsidR="00F53D23" w:rsidRPr="00CF69EF" w:rsidRDefault="00F53D23" w:rsidP="00CF69EF">
      <w:pPr>
        <w:pStyle w:val="ListParagraph"/>
        <w:numPr>
          <w:ilvl w:val="0"/>
          <w:numId w:val="2"/>
        </w:numPr>
        <w:autoSpaceDE w:val="0"/>
        <w:autoSpaceDN w:val="0"/>
        <w:adjustRightInd w:val="0"/>
        <w:spacing w:after="0" w:line="240" w:lineRule="auto"/>
        <w:jc w:val="both"/>
        <w:rPr>
          <w:rFonts w:ascii="Arial" w:hAnsi="Arial" w:cs="Arial"/>
          <w:sz w:val="23"/>
          <w:szCs w:val="23"/>
        </w:rPr>
      </w:pPr>
      <w:r w:rsidRPr="00CF69EF">
        <w:rPr>
          <w:rFonts w:ascii="Arial" w:hAnsi="Arial" w:cs="Arial"/>
          <w:b/>
          <w:bCs/>
          <w:sz w:val="23"/>
          <w:szCs w:val="23"/>
        </w:rPr>
        <w:t xml:space="preserve">By </w:t>
      </w:r>
      <w:proofErr w:type="gramStart"/>
      <w:r w:rsidRPr="00CF69EF">
        <w:rPr>
          <w:rFonts w:ascii="Arial" w:hAnsi="Arial" w:cs="Arial"/>
          <w:b/>
          <w:bCs/>
          <w:sz w:val="23"/>
          <w:szCs w:val="23"/>
        </w:rPr>
        <w:t>Post</w:t>
      </w:r>
      <w:r w:rsidRPr="00CF69EF">
        <w:rPr>
          <w:rFonts w:ascii="Arial" w:hAnsi="Arial" w:cs="Arial"/>
          <w:bCs/>
          <w:sz w:val="23"/>
          <w:szCs w:val="23"/>
        </w:rPr>
        <w:t xml:space="preserve"> </w:t>
      </w:r>
      <w:r w:rsidR="008652A4" w:rsidRPr="00CF69EF">
        <w:rPr>
          <w:rFonts w:ascii="Arial" w:hAnsi="Arial" w:cs="Arial"/>
          <w:bCs/>
          <w:sz w:val="23"/>
          <w:szCs w:val="23"/>
        </w:rPr>
        <w:t>:</w:t>
      </w:r>
      <w:proofErr w:type="gramEnd"/>
    </w:p>
    <w:p w14:paraId="1ADC3B44" w14:textId="595016DE" w:rsidR="00F53D23" w:rsidRPr="00CF69EF" w:rsidRDefault="00F53D23" w:rsidP="00CF69EF">
      <w:pPr>
        <w:autoSpaceDE w:val="0"/>
        <w:autoSpaceDN w:val="0"/>
        <w:adjustRightInd w:val="0"/>
        <w:ind w:left="709"/>
        <w:jc w:val="both"/>
        <w:rPr>
          <w:rFonts w:ascii="Arial" w:hAnsi="Arial" w:cs="Arial"/>
          <w:sz w:val="23"/>
          <w:szCs w:val="23"/>
        </w:rPr>
      </w:pPr>
      <w:r w:rsidRPr="00CF69EF">
        <w:rPr>
          <w:rFonts w:ascii="Arial" w:hAnsi="Arial" w:cs="Arial"/>
          <w:sz w:val="23"/>
          <w:szCs w:val="23"/>
        </w:rPr>
        <w:t xml:space="preserve">Aberdeen City and Shire Strategic Development Planning Authority, Woodhill House, </w:t>
      </w:r>
      <w:proofErr w:type="spellStart"/>
      <w:r w:rsidRPr="00CF69EF">
        <w:rPr>
          <w:rFonts w:ascii="Arial" w:hAnsi="Arial" w:cs="Arial"/>
          <w:sz w:val="23"/>
          <w:szCs w:val="23"/>
        </w:rPr>
        <w:t>Westburn</w:t>
      </w:r>
      <w:proofErr w:type="spellEnd"/>
      <w:r w:rsidRPr="00CF69EF">
        <w:rPr>
          <w:rFonts w:ascii="Arial" w:hAnsi="Arial" w:cs="Arial"/>
          <w:sz w:val="23"/>
          <w:szCs w:val="23"/>
        </w:rPr>
        <w:t xml:space="preserve"> Road, Aberdeen, AB16 5GB</w:t>
      </w:r>
    </w:p>
    <w:p w14:paraId="708A3510" w14:textId="77777777" w:rsidR="00D21E06" w:rsidRPr="00CF69EF" w:rsidRDefault="00D21E06" w:rsidP="00CF69EF">
      <w:pPr>
        <w:autoSpaceDE w:val="0"/>
        <w:autoSpaceDN w:val="0"/>
        <w:adjustRightInd w:val="0"/>
        <w:ind w:left="709"/>
        <w:jc w:val="both"/>
        <w:rPr>
          <w:rFonts w:ascii="Arial" w:hAnsi="Arial" w:cs="Arial"/>
          <w:sz w:val="23"/>
          <w:szCs w:val="23"/>
        </w:rPr>
      </w:pPr>
    </w:p>
    <w:p w14:paraId="0CE3AFCF" w14:textId="0E3410F8" w:rsidR="00F53D23" w:rsidRPr="000419E0" w:rsidRDefault="00F53D23" w:rsidP="007E523A">
      <w:pPr>
        <w:pStyle w:val="ListParagraph"/>
        <w:numPr>
          <w:ilvl w:val="0"/>
          <w:numId w:val="2"/>
        </w:numPr>
        <w:autoSpaceDE w:val="0"/>
        <w:autoSpaceDN w:val="0"/>
        <w:adjustRightInd w:val="0"/>
        <w:spacing w:after="0" w:line="240" w:lineRule="auto"/>
        <w:rPr>
          <w:rFonts w:ascii="Arial" w:hAnsi="Arial" w:cs="Arial"/>
          <w:sz w:val="23"/>
          <w:szCs w:val="23"/>
        </w:rPr>
      </w:pPr>
      <w:r w:rsidRPr="000419E0">
        <w:rPr>
          <w:rFonts w:ascii="Arial" w:hAnsi="Arial" w:cs="Arial"/>
          <w:b/>
          <w:bCs/>
          <w:sz w:val="23"/>
          <w:szCs w:val="23"/>
        </w:rPr>
        <w:t>By Email</w:t>
      </w:r>
      <w:r w:rsidR="008652A4" w:rsidRPr="000419E0">
        <w:rPr>
          <w:rFonts w:ascii="Arial" w:hAnsi="Arial" w:cs="Arial"/>
          <w:b/>
          <w:bCs/>
          <w:sz w:val="23"/>
          <w:szCs w:val="23"/>
        </w:rPr>
        <w:t xml:space="preserve"> </w:t>
      </w:r>
      <w:r w:rsidRPr="000419E0">
        <w:rPr>
          <w:rFonts w:ascii="Arial" w:hAnsi="Arial" w:cs="Arial"/>
          <w:b/>
          <w:bCs/>
          <w:sz w:val="23"/>
          <w:szCs w:val="23"/>
        </w:rPr>
        <w:t xml:space="preserve">: </w:t>
      </w:r>
      <w:hyperlink r:id="rId11" w:history="1">
        <w:r w:rsidRPr="000419E0">
          <w:rPr>
            <w:rStyle w:val="Hyperlink"/>
            <w:rFonts w:ascii="Arial" w:hAnsi="Arial" w:cs="Arial"/>
            <w:color w:val="4F81BD" w:themeColor="accent1"/>
            <w:sz w:val="23"/>
            <w:szCs w:val="23"/>
            <w:lang w:val="en-US"/>
          </w:rPr>
          <w:t>team@aberdeencityandshire-sdpa.gov.uk</w:t>
        </w:r>
      </w:hyperlink>
      <w:r w:rsidRPr="000419E0">
        <w:rPr>
          <w:rFonts w:ascii="Arial" w:hAnsi="Arial" w:cs="Arial"/>
          <w:b/>
          <w:bCs/>
          <w:sz w:val="23"/>
          <w:szCs w:val="23"/>
        </w:rPr>
        <w:br/>
      </w:r>
      <w:r w:rsidR="008652A4" w:rsidRPr="000419E0">
        <w:rPr>
          <w:rFonts w:ascii="Arial" w:hAnsi="Arial" w:cs="Arial"/>
          <w:sz w:val="23"/>
          <w:szCs w:val="23"/>
        </w:rPr>
        <w:br/>
      </w:r>
      <w:r w:rsidRPr="000419E0">
        <w:rPr>
          <w:rFonts w:ascii="Arial" w:hAnsi="Arial" w:cs="Arial"/>
          <w:sz w:val="23"/>
          <w:szCs w:val="23"/>
        </w:rPr>
        <w:t xml:space="preserve">If you </w:t>
      </w:r>
      <w:r w:rsidR="008C25CE">
        <w:rPr>
          <w:rFonts w:ascii="Arial" w:hAnsi="Arial" w:cs="Arial"/>
          <w:sz w:val="23"/>
          <w:szCs w:val="23"/>
        </w:rPr>
        <w:t xml:space="preserve">wish to fill out a </w:t>
      </w:r>
      <w:r w:rsidRPr="000419E0">
        <w:rPr>
          <w:rFonts w:ascii="Arial" w:hAnsi="Arial" w:cs="Arial"/>
          <w:sz w:val="23"/>
          <w:szCs w:val="23"/>
        </w:rPr>
        <w:t xml:space="preserve">Word form, please be aware that you must </w:t>
      </w:r>
      <w:r w:rsidR="008C25CE">
        <w:rPr>
          <w:rFonts w:ascii="Arial" w:hAnsi="Arial" w:cs="Arial"/>
          <w:sz w:val="23"/>
          <w:szCs w:val="23"/>
        </w:rPr>
        <w:t>email the above address for a copy of</w:t>
      </w:r>
      <w:r w:rsidRPr="000419E0">
        <w:rPr>
          <w:rFonts w:ascii="Arial" w:hAnsi="Arial" w:cs="Arial"/>
          <w:sz w:val="23"/>
          <w:szCs w:val="23"/>
        </w:rPr>
        <w:t xml:space="preserve"> the form</w:t>
      </w:r>
      <w:r w:rsidR="008C25CE">
        <w:rPr>
          <w:rFonts w:ascii="Arial" w:hAnsi="Arial" w:cs="Arial"/>
          <w:sz w:val="23"/>
          <w:szCs w:val="23"/>
        </w:rPr>
        <w:t>. Please</w:t>
      </w:r>
      <w:r w:rsidRPr="000419E0">
        <w:rPr>
          <w:rFonts w:ascii="Arial" w:hAnsi="Arial" w:cs="Arial"/>
          <w:sz w:val="23"/>
          <w:szCs w:val="23"/>
        </w:rPr>
        <w:t xml:space="preserve"> save any changes before submission.</w:t>
      </w:r>
    </w:p>
    <w:p w14:paraId="6FD567AB" w14:textId="77777777" w:rsidR="008652A4" w:rsidRPr="00CF69EF" w:rsidRDefault="008652A4" w:rsidP="00CF69EF">
      <w:pPr>
        <w:jc w:val="both"/>
        <w:rPr>
          <w:rFonts w:ascii="Arial" w:hAnsi="Arial" w:cs="Arial"/>
          <w:b/>
          <w:sz w:val="23"/>
          <w:szCs w:val="23"/>
        </w:rPr>
      </w:pPr>
    </w:p>
    <w:p w14:paraId="39712036" w14:textId="6C358007" w:rsidR="008652A4" w:rsidRPr="00CF69EF" w:rsidRDefault="00DA18B3" w:rsidP="00CF69EF">
      <w:pPr>
        <w:jc w:val="both"/>
        <w:rPr>
          <w:rFonts w:ascii="Arial" w:hAnsi="Arial" w:cs="Arial"/>
          <w:b/>
          <w:sz w:val="23"/>
          <w:szCs w:val="23"/>
        </w:rPr>
      </w:pPr>
      <w:r w:rsidRPr="00CF69EF">
        <w:rPr>
          <w:rFonts w:ascii="Arial" w:hAnsi="Arial" w:cs="Arial"/>
          <w:b/>
          <w:sz w:val="23"/>
          <w:szCs w:val="23"/>
        </w:rPr>
        <w:t xml:space="preserve">Please ensure all representations are with us by </w:t>
      </w:r>
      <w:r w:rsidR="00DA73EF" w:rsidRPr="00DA73EF">
        <w:rPr>
          <w:rFonts w:ascii="Arial" w:hAnsi="Arial" w:cs="Arial"/>
          <w:b/>
          <w:sz w:val="23"/>
          <w:szCs w:val="23"/>
          <w:u w:val="single"/>
        </w:rPr>
        <w:t xml:space="preserve">midnight </w:t>
      </w:r>
      <w:r w:rsidR="00857ECD" w:rsidRPr="00CF69EF">
        <w:rPr>
          <w:rFonts w:ascii="Arial" w:hAnsi="Arial" w:cs="Arial"/>
          <w:b/>
          <w:sz w:val="23"/>
          <w:szCs w:val="23"/>
          <w:u w:val="single"/>
        </w:rPr>
        <w:t>Monday 17 December</w:t>
      </w:r>
      <w:r w:rsidR="008652A4" w:rsidRPr="00CF69EF">
        <w:rPr>
          <w:rFonts w:ascii="Arial" w:hAnsi="Arial" w:cs="Arial"/>
          <w:b/>
          <w:sz w:val="23"/>
          <w:szCs w:val="23"/>
          <w:u w:val="single"/>
        </w:rPr>
        <w:t xml:space="preserve"> 2018</w:t>
      </w:r>
      <w:r w:rsidR="00857ECD" w:rsidRPr="00CF69EF">
        <w:rPr>
          <w:rFonts w:ascii="Arial" w:hAnsi="Arial" w:cs="Arial"/>
          <w:b/>
          <w:sz w:val="23"/>
          <w:szCs w:val="23"/>
        </w:rPr>
        <w:t>.</w:t>
      </w:r>
    </w:p>
    <w:p w14:paraId="0B81EC39" w14:textId="77777777" w:rsidR="008652A4" w:rsidRPr="00CF69EF" w:rsidRDefault="008652A4" w:rsidP="00CF69EF">
      <w:pPr>
        <w:jc w:val="both"/>
        <w:rPr>
          <w:rFonts w:ascii="Arial" w:hAnsi="Arial" w:cs="Arial"/>
          <w:sz w:val="23"/>
          <w:szCs w:val="23"/>
        </w:rPr>
      </w:pPr>
    </w:p>
    <w:p w14:paraId="1C040ED5" w14:textId="12500101" w:rsidR="000F15BA" w:rsidRPr="00CF69EF" w:rsidRDefault="008652A4" w:rsidP="00CF69EF">
      <w:pPr>
        <w:jc w:val="both"/>
        <w:rPr>
          <w:rFonts w:ascii="Arial" w:hAnsi="Arial" w:cs="Arial"/>
          <w:b/>
          <w:sz w:val="23"/>
          <w:szCs w:val="23"/>
        </w:rPr>
      </w:pPr>
      <w:r w:rsidRPr="00CF69EF">
        <w:rPr>
          <w:rFonts w:ascii="Arial" w:hAnsi="Arial" w:cs="Arial"/>
          <w:sz w:val="23"/>
          <w:szCs w:val="23"/>
        </w:rPr>
        <w:t>T</w:t>
      </w:r>
      <w:r w:rsidR="000F15BA" w:rsidRPr="00CF69EF">
        <w:rPr>
          <w:rFonts w:ascii="Arial" w:hAnsi="Arial" w:cs="Arial"/>
          <w:sz w:val="23"/>
          <w:szCs w:val="23"/>
        </w:rPr>
        <w:t>hank you. For more information</w:t>
      </w:r>
      <w:r w:rsidR="00DA18B3" w:rsidRPr="00CF69EF">
        <w:rPr>
          <w:rFonts w:ascii="Arial" w:hAnsi="Arial" w:cs="Arial"/>
          <w:sz w:val="23"/>
          <w:szCs w:val="23"/>
        </w:rPr>
        <w:t xml:space="preserve">, </w:t>
      </w:r>
      <w:r w:rsidR="000F15BA" w:rsidRPr="00CF69EF">
        <w:rPr>
          <w:rFonts w:ascii="Arial" w:hAnsi="Arial" w:cs="Arial"/>
          <w:sz w:val="23"/>
          <w:szCs w:val="23"/>
        </w:rPr>
        <w:t>please visit</w:t>
      </w:r>
      <w:r w:rsidR="00857ECD" w:rsidRPr="00CF69EF">
        <w:rPr>
          <w:rFonts w:ascii="Arial" w:hAnsi="Arial" w:cs="Arial"/>
          <w:sz w:val="23"/>
          <w:szCs w:val="23"/>
        </w:rPr>
        <w:t xml:space="preserve"> </w:t>
      </w:r>
      <w:hyperlink r:id="rId12" w:history="1">
        <w:r w:rsidR="00857ECD" w:rsidRPr="00CF69EF">
          <w:rPr>
            <w:rStyle w:val="Hyperlink"/>
            <w:rFonts w:ascii="Arial" w:hAnsi="Arial" w:cs="Arial"/>
            <w:sz w:val="23"/>
            <w:szCs w:val="23"/>
          </w:rPr>
          <w:t>www.aberdeencityandshire-sdpa.gov.uk</w:t>
        </w:r>
      </w:hyperlink>
      <w:r w:rsidR="00857ECD" w:rsidRPr="00CF69EF">
        <w:rPr>
          <w:rFonts w:ascii="Arial" w:hAnsi="Arial" w:cs="Arial"/>
          <w:sz w:val="23"/>
          <w:szCs w:val="23"/>
        </w:rPr>
        <w:t xml:space="preserve"> </w:t>
      </w:r>
      <w:r w:rsidR="00DA18B3" w:rsidRPr="00CF69EF">
        <w:rPr>
          <w:rStyle w:val="Hyperlink"/>
          <w:rFonts w:ascii="Arial" w:hAnsi="Arial" w:cs="Arial"/>
          <w:color w:val="auto"/>
          <w:sz w:val="23"/>
          <w:szCs w:val="23"/>
          <w:u w:val="none"/>
        </w:rPr>
        <w:t xml:space="preserve">or </w:t>
      </w:r>
      <w:r w:rsidR="00DA18B3" w:rsidRPr="00CF69EF">
        <w:rPr>
          <w:rFonts w:ascii="Arial" w:hAnsi="Arial" w:cs="Arial"/>
          <w:sz w:val="23"/>
          <w:szCs w:val="23"/>
        </w:rPr>
        <w:t xml:space="preserve">contact the </w:t>
      </w:r>
      <w:r w:rsidR="00857ECD" w:rsidRPr="00CF69EF">
        <w:rPr>
          <w:rFonts w:ascii="Arial" w:hAnsi="Arial" w:cs="Arial"/>
          <w:sz w:val="23"/>
          <w:szCs w:val="23"/>
        </w:rPr>
        <w:t xml:space="preserve">Strategic Development Planning Authority on 01467 539734. </w:t>
      </w:r>
    </w:p>
    <w:p w14:paraId="017DEDB8" w14:textId="35D3EE6C" w:rsidR="00CF69EF" w:rsidRPr="00CF69EF" w:rsidRDefault="00CF69EF" w:rsidP="00CF69EF">
      <w:pPr>
        <w:rPr>
          <w:rFonts w:ascii="Arial" w:hAnsi="Arial" w:cs="Arial"/>
          <w:b/>
          <w:sz w:val="23"/>
          <w:szCs w:val="23"/>
        </w:rPr>
      </w:pPr>
    </w:p>
    <w:sectPr w:rsidR="00CF69EF" w:rsidRPr="00CF69EF" w:rsidSect="008652A4">
      <w:headerReference w:type="default" r:id="rId13"/>
      <w:pgSz w:w="11906" w:h="16838"/>
      <w:pgMar w:top="2552"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DC508" w14:textId="77777777" w:rsidR="00611CF3" w:rsidRDefault="00611CF3" w:rsidP="00857ECD">
      <w:r>
        <w:separator/>
      </w:r>
    </w:p>
  </w:endnote>
  <w:endnote w:type="continuationSeparator" w:id="0">
    <w:p w14:paraId="31793484" w14:textId="77777777" w:rsidR="00611CF3" w:rsidRDefault="00611CF3" w:rsidP="00857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8506E" w14:textId="77777777" w:rsidR="00611CF3" w:rsidRDefault="00611CF3" w:rsidP="00857ECD">
      <w:r>
        <w:separator/>
      </w:r>
    </w:p>
  </w:footnote>
  <w:footnote w:type="continuationSeparator" w:id="0">
    <w:p w14:paraId="32A14CBC" w14:textId="77777777" w:rsidR="00611CF3" w:rsidRDefault="00611CF3" w:rsidP="00857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5F97A" w14:textId="3922BFE0" w:rsidR="007E523A" w:rsidRDefault="007E523A" w:rsidP="00857ECD">
    <w:pPr>
      <w:pStyle w:val="Header"/>
      <w:jc w:val="right"/>
    </w:pPr>
    <w:r w:rsidRPr="009D3220">
      <w:rPr>
        <w:rFonts w:cs="Arial"/>
        <w:b/>
        <w:noProof/>
        <w:lang w:eastAsia="en-GB"/>
      </w:rPr>
      <w:drawing>
        <wp:inline distT="0" distB="0" distL="0" distR="0" wp14:anchorId="4C013C35" wp14:editId="666F88B4">
          <wp:extent cx="3798000" cy="806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PA Logo.jpg"/>
                  <pic:cNvPicPr/>
                </pic:nvPicPr>
                <pic:blipFill>
                  <a:blip r:embed="rId1">
                    <a:extLst>
                      <a:ext uri="{28A0092B-C50C-407E-A947-70E740481C1C}">
                        <a14:useLocalDpi xmlns:a14="http://schemas.microsoft.com/office/drawing/2010/main" val="0"/>
                      </a:ext>
                    </a:extLst>
                  </a:blip>
                  <a:stretch>
                    <a:fillRect/>
                  </a:stretch>
                </pic:blipFill>
                <pic:spPr>
                  <a:xfrm>
                    <a:off x="0" y="0"/>
                    <a:ext cx="3798000" cy="806400"/>
                  </a:xfrm>
                  <a:prstGeom prst="rect">
                    <a:avLst/>
                  </a:prstGeom>
                </pic:spPr>
              </pic:pic>
            </a:graphicData>
          </a:graphic>
        </wp:inline>
      </w:drawing>
    </w:r>
    <w:r>
      <w:rPr>
        <w:rFonts w:ascii="Arial" w:hAnsi="Arial" w:cs="Arial"/>
        <w:b/>
        <w:sz w:val="30"/>
        <w:szCs w:val="3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E4A7A"/>
    <w:multiLevelType w:val="hybridMultilevel"/>
    <w:tmpl w:val="D5248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C641D2"/>
    <w:multiLevelType w:val="hybridMultilevel"/>
    <w:tmpl w:val="CB46C86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AB5869"/>
    <w:multiLevelType w:val="hybridMultilevel"/>
    <w:tmpl w:val="03E8363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 w15:restartNumberingAfterBreak="0">
    <w:nsid w:val="40F24C3B"/>
    <w:multiLevelType w:val="hybridMultilevel"/>
    <w:tmpl w:val="69C2D1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411"/>
    <w:rsid w:val="000076A0"/>
    <w:rsid w:val="00011B74"/>
    <w:rsid w:val="00016324"/>
    <w:rsid w:val="000419E0"/>
    <w:rsid w:val="00050FDE"/>
    <w:rsid w:val="00055C5F"/>
    <w:rsid w:val="00067537"/>
    <w:rsid w:val="000770A9"/>
    <w:rsid w:val="00097DF2"/>
    <w:rsid w:val="000A14A5"/>
    <w:rsid w:val="000B7245"/>
    <w:rsid w:val="000D3B50"/>
    <w:rsid w:val="000D6708"/>
    <w:rsid w:val="000E3D40"/>
    <w:rsid w:val="000F04B2"/>
    <w:rsid w:val="000F15BA"/>
    <w:rsid w:val="00101013"/>
    <w:rsid w:val="00102172"/>
    <w:rsid w:val="0010370D"/>
    <w:rsid w:val="001049FD"/>
    <w:rsid w:val="001157DA"/>
    <w:rsid w:val="001205C2"/>
    <w:rsid w:val="00121D63"/>
    <w:rsid w:val="00126A9E"/>
    <w:rsid w:val="001311F5"/>
    <w:rsid w:val="001363E2"/>
    <w:rsid w:val="001407EE"/>
    <w:rsid w:val="00142EC7"/>
    <w:rsid w:val="00143AE0"/>
    <w:rsid w:val="0014440C"/>
    <w:rsid w:val="00144713"/>
    <w:rsid w:val="00151F15"/>
    <w:rsid w:val="0015387A"/>
    <w:rsid w:val="0016217B"/>
    <w:rsid w:val="0017038C"/>
    <w:rsid w:val="00185ABA"/>
    <w:rsid w:val="001B07F8"/>
    <w:rsid w:val="001B1E5A"/>
    <w:rsid w:val="001C2448"/>
    <w:rsid w:val="001D3396"/>
    <w:rsid w:val="001D3593"/>
    <w:rsid w:val="001D6411"/>
    <w:rsid w:val="001D73A3"/>
    <w:rsid w:val="001E16E7"/>
    <w:rsid w:val="001E20C0"/>
    <w:rsid w:val="001F0EA0"/>
    <w:rsid w:val="002020F6"/>
    <w:rsid w:val="00216889"/>
    <w:rsid w:val="00235C17"/>
    <w:rsid w:val="002373FB"/>
    <w:rsid w:val="00237D93"/>
    <w:rsid w:val="00252830"/>
    <w:rsid w:val="00254040"/>
    <w:rsid w:val="00256E81"/>
    <w:rsid w:val="00263004"/>
    <w:rsid w:val="002821E8"/>
    <w:rsid w:val="002A55F8"/>
    <w:rsid w:val="002A79AD"/>
    <w:rsid w:val="002D034F"/>
    <w:rsid w:val="002D0813"/>
    <w:rsid w:val="002D1146"/>
    <w:rsid w:val="002F40F0"/>
    <w:rsid w:val="002F5C1E"/>
    <w:rsid w:val="00307DAC"/>
    <w:rsid w:val="00314713"/>
    <w:rsid w:val="00315061"/>
    <w:rsid w:val="00320CF4"/>
    <w:rsid w:val="003216DC"/>
    <w:rsid w:val="0032563E"/>
    <w:rsid w:val="00332FE6"/>
    <w:rsid w:val="003427FE"/>
    <w:rsid w:val="003542BE"/>
    <w:rsid w:val="00354E82"/>
    <w:rsid w:val="00360AAB"/>
    <w:rsid w:val="003619C4"/>
    <w:rsid w:val="00384315"/>
    <w:rsid w:val="003930FE"/>
    <w:rsid w:val="00393F08"/>
    <w:rsid w:val="003A138F"/>
    <w:rsid w:val="003B0388"/>
    <w:rsid w:val="003C1DDC"/>
    <w:rsid w:val="003D58FB"/>
    <w:rsid w:val="003E317B"/>
    <w:rsid w:val="003F055E"/>
    <w:rsid w:val="003F5175"/>
    <w:rsid w:val="004074F2"/>
    <w:rsid w:val="00430C6B"/>
    <w:rsid w:val="004356CD"/>
    <w:rsid w:val="00441B97"/>
    <w:rsid w:val="0044313E"/>
    <w:rsid w:val="00443EC6"/>
    <w:rsid w:val="004531B5"/>
    <w:rsid w:val="004606AE"/>
    <w:rsid w:val="00481D1C"/>
    <w:rsid w:val="004A5143"/>
    <w:rsid w:val="004C60DE"/>
    <w:rsid w:val="004D097D"/>
    <w:rsid w:val="004E05E0"/>
    <w:rsid w:val="004F4F34"/>
    <w:rsid w:val="004F7508"/>
    <w:rsid w:val="004F7C2F"/>
    <w:rsid w:val="00501078"/>
    <w:rsid w:val="005031B8"/>
    <w:rsid w:val="00515352"/>
    <w:rsid w:val="0051606D"/>
    <w:rsid w:val="005260A2"/>
    <w:rsid w:val="005363DE"/>
    <w:rsid w:val="005535E3"/>
    <w:rsid w:val="005817A5"/>
    <w:rsid w:val="005A48F0"/>
    <w:rsid w:val="005A6538"/>
    <w:rsid w:val="005B13E1"/>
    <w:rsid w:val="005B3606"/>
    <w:rsid w:val="005D628C"/>
    <w:rsid w:val="005D6E82"/>
    <w:rsid w:val="005F7F7E"/>
    <w:rsid w:val="00600B17"/>
    <w:rsid w:val="0060439F"/>
    <w:rsid w:val="00611891"/>
    <w:rsid w:val="00611CF3"/>
    <w:rsid w:val="00613906"/>
    <w:rsid w:val="00613CCE"/>
    <w:rsid w:val="00625E6E"/>
    <w:rsid w:val="006558BA"/>
    <w:rsid w:val="006736E0"/>
    <w:rsid w:val="00677C32"/>
    <w:rsid w:val="0068117C"/>
    <w:rsid w:val="00681ADE"/>
    <w:rsid w:val="00682A5A"/>
    <w:rsid w:val="006B2F89"/>
    <w:rsid w:val="006B4937"/>
    <w:rsid w:val="006D6C67"/>
    <w:rsid w:val="006F617A"/>
    <w:rsid w:val="0070085B"/>
    <w:rsid w:val="00717BC3"/>
    <w:rsid w:val="00717DE9"/>
    <w:rsid w:val="00725851"/>
    <w:rsid w:val="00736332"/>
    <w:rsid w:val="00746CC0"/>
    <w:rsid w:val="00765C2A"/>
    <w:rsid w:val="00794A0E"/>
    <w:rsid w:val="007A7A1A"/>
    <w:rsid w:val="007B2B29"/>
    <w:rsid w:val="007B305D"/>
    <w:rsid w:val="007B3AF1"/>
    <w:rsid w:val="007C6C3C"/>
    <w:rsid w:val="007D4707"/>
    <w:rsid w:val="007E22F8"/>
    <w:rsid w:val="007E523A"/>
    <w:rsid w:val="008020D8"/>
    <w:rsid w:val="00802C10"/>
    <w:rsid w:val="008118BF"/>
    <w:rsid w:val="00813846"/>
    <w:rsid w:val="008242D0"/>
    <w:rsid w:val="00843BF2"/>
    <w:rsid w:val="00843C4D"/>
    <w:rsid w:val="00845C85"/>
    <w:rsid w:val="008469C0"/>
    <w:rsid w:val="00856B2C"/>
    <w:rsid w:val="0085775A"/>
    <w:rsid w:val="00857ECD"/>
    <w:rsid w:val="008652A4"/>
    <w:rsid w:val="00872DFA"/>
    <w:rsid w:val="00880325"/>
    <w:rsid w:val="008861DB"/>
    <w:rsid w:val="00886329"/>
    <w:rsid w:val="008A3D6B"/>
    <w:rsid w:val="008B2BC0"/>
    <w:rsid w:val="008C25CE"/>
    <w:rsid w:val="008C7EA5"/>
    <w:rsid w:val="008C7FD5"/>
    <w:rsid w:val="008D2C11"/>
    <w:rsid w:val="00911C4C"/>
    <w:rsid w:val="009169E2"/>
    <w:rsid w:val="00921EE3"/>
    <w:rsid w:val="00922DBB"/>
    <w:rsid w:val="00933206"/>
    <w:rsid w:val="0093630B"/>
    <w:rsid w:val="00944DBE"/>
    <w:rsid w:val="009529D1"/>
    <w:rsid w:val="00980924"/>
    <w:rsid w:val="0098310A"/>
    <w:rsid w:val="0098556A"/>
    <w:rsid w:val="00991A5A"/>
    <w:rsid w:val="00994CF9"/>
    <w:rsid w:val="009A3126"/>
    <w:rsid w:val="009A61B6"/>
    <w:rsid w:val="009C24B0"/>
    <w:rsid w:val="00A025DB"/>
    <w:rsid w:val="00A07C85"/>
    <w:rsid w:val="00A13292"/>
    <w:rsid w:val="00A1773A"/>
    <w:rsid w:val="00A21145"/>
    <w:rsid w:val="00A42EFC"/>
    <w:rsid w:val="00A46322"/>
    <w:rsid w:val="00A50E72"/>
    <w:rsid w:val="00A50F15"/>
    <w:rsid w:val="00A51781"/>
    <w:rsid w:val="00A537DA"/>
    <w:rsid w:val="00A540F8"/>
    <w:rsid w:val="00A570BA"/>
    <w:rsid w:val="00A64EFE"/>
    <w:rsid w:val="00A737E7"/>
    <w:rsid w:val="00A925AC"/>
    <w:rsid w:val="00A9773C"/>
    <w:rsid w:val="00AA0828"/>
    <w:rsid w:val="00AB5C78"/>
    <w:rsid w:val="00AC30E1"/>
    <w:rsid w:val="00AC5BE2"/>
    <w:rsid w:val="00AC69A9"/>
    <w:rsid w:val="00AE4E8D"/>
    <w:rsid w:val="00AE728D"/>
    <w:rsid w:val="00B04457"/>
    <w:rsid w:val="00B10B0D"/>
    <w:rsid w:val="00B11BDC"/>
    <w:rsid w:val="00B130D0"/>
    <w:rsid w:val="00B22385"/>
    <w:rsid w:val="00B2650C"/>
    <w:rsid w:val="00B3053B"/>
    <w:rsid w:val="00B32BB9"/>
    <w:rsid w:val="00B36F98"/>
    <w:rsid w:val="00B449A5"/>
    <w:rsid w:val="00B4711B"/>
    <w:rsid w:val="00B4753F"/>
    <w:rsid w:val="00B5384B"/>
    <w:rsid w:val="00B53A26"/>
    <w:rsid w:val="00B6373C"/>
    <w:rsid w:val="00B6716A"/>
    <w:rsid w:val="00B81036"/>
    <w:rsid w:val="00B82A73"/>
    <w:rsid w:val="00B90AA9"/>
    <w:rsid w:val="00B90FD5"/>
    <w:rsid w:val="00BA01F8"/>
    <w:rsid w:val="00BA054D"/>
    <w:rsid w:val="00BD7230"/>
    <w:rsid w:val="00BE29A8"/>
    <w:rsid w:val="00BE4E6B"/>
    <w:rsid w:val="00C077C6"/>
    <w:rsid w:val="00C20CA5"/>
    <w:rsid w:val="00C20E6C"/>
    <w:rsid w:val="00C21440"/>
    <w:rsid w:val="00C335DF"/>
    <w:rsid w:val="00C40993"/>
    <w:rsid w:val="00C4764D"/>
    <w:rsid w:val="00C51771"/>
    <w:rsid w:val="00C51A3C"/>
    <w:rsid w:val="00C5265E"/>
    <w:rsid w:val="00C52A42"/>
    <w:rsid w:val="00C53629"/>
    <w:rsid w:val="00C57305"/>
    <w:rsid w:val="00C632A5"/>
    <w:rsid w:val="00C64C43"/>
    <w:rsid w:val="00C6657C"/>
    <w:rsid w:val="00C67608"/>
    <w:rsid w:val="00C72778"/>
    <w:rsid w:val="00C756E0"/>
    <w:rsid w:val="00C77EFD"/>
    <w:rsid w:val="00C857F9"/>
    <w:rsid w:val="00C90C0B"/>
    <w:rsid w:val="00C92AFF"/>
    <w:rsid w:val="00CB1354"/>
    <w:rsid w:val="00CB2A15"/>
    <w:rsid w:val="00CB331E"/>
    <w:rsid w:val="00CC0A4D"/>
    <w:rsid w:val="00CD0573"/>
    <w:rsid w:val="00CD2534"/>
    <w:rsid w:val="00CD5631"/>
    <w:rsid w:val="00CE1BBA"/>
    <w:rsid w:val="00CF423B"/>
    <w:rsid w:val="00CF69EF"/>
    <w:rsid w:val="00D21E06"/>
    <w:rsid w:val="00D323CF"/>
    <w:rsid w:val="00D44110"/>
    <w:rsid w:val="00D53E3B"/>
    <w:rsid w:val="00D74218"/>
    <w:rsid w:val="00D77134"/>
    <w:rsid w:val="00D778B6"/>
    <w:rsid w:val="00D85473"/>
    <w:rsid w:val="00D97A3C"/>
    <w:rsid w:val="00DA18B3"/>
    <w:rsid w:val="00DA73EF"/>
    <w:rsid w:val="00DB2B65"/>
    <w:rsid w:val="00DB4DBC"/>
    <w:rsid w:val="00DB6E6D"/>
    <w:rsid w:val="00DB7117"/>
    <w:rsid w:val="00DC0E25"/>
    <w:rsid w:val="00DC0FCC"/>
    <w:rsid w:val="00DD27E0"/>
    <w:rsid w:val="00DE2C9B"/>
    <w:rsid w:val="00DE3AA2"/>
    <w:rsid w:val="00DE6308"/>
    <w:rsid w:val="00DF1C61"/>
    <w:rsid w:val="00DF56C9"/>
    <w:rsid w:val="00DF5D12"/>
    <w:rsid w:val="00DF6004"/>
    <w:rsid w:val="00E159D4"/>
    <w:rsid w:val="00E1724B"/>
    <w:rsid w:val="00E2130C"/>
    <w:rsid w:val="00E349E5"/>
    <w:rsid w:val="00E427BC"/>
    <w:rsid w:val="00E51A94"/>
    <w:rsid w:val="00E52D6B"/>
    <w:rsid w:val="00E52E86"/>
    <w:rsid w:val="00E64D6B"/>
    <w:rsid w:val="00E84487"/>
    <w:rsid w:val="00E91B04"/>
    <w:rsid w:val="00E91CEB"/>
    <w:rsid w:val="00E92E3F"/>
    <w:rsid w:val="00EA0035"/>
    <w:rsid w:val="00EA123F"/>
    <w:rsid w:val="00EA17FB"/>
    <w:rsid w:val="00EA6C28"/>
    <w:rsid w:val="00EC127A"/>
    <w:rsid w:val="00ED1DBA"/>
    <w:rsid w:val="00EE660C"/>
    <w:rsid w:val="00EF00E6"/>
    <w:rsid w:val="00EF13C5"/>
    <w:rsid w:val="00EF6F2B"/>
    <w:rsid w:val="00F02540"/>
    <w:rsid w:val="00F04E82"/>
    <w:rsid w:val="00F05358"/>
    <w:rsid w:val="00F47EF3"/>
    <w:rsid w:val="00F53D23"/>
    <w:rsid w:val="00F82570"/>
    <w:rsid w:val="00F85D6D"/>
    <w:rsid w:val="00F91598"/>
    <w:rsid w:val="00FB33F1"/>
    <w:rsid w:val="00FB7106"/>
    <w:rsid w:val="00FC5E18"/>
    <w:rsid w:val="00FE228B"/>
    <w:rsid w:val="00FE3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BA711C"/>
  <w15:docId w15:val="{B4AAD385-B2E9-4379-8DEE-6E6451AF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1E0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BF2"/>
    <w:rPr>
      <w:color w:val="0000FF" w:themeColor="hyperlink"/>
      <w:u w:val="single"/>
    </w:rPr>
  </w:style>
  <w:style w:type="paragraph" w:styleId="ListParagraph">
    <w:name w:val="List Paragraph"/>
    <w:basedOn w:val="Normal"/>
    <w:uiPriority w:val="34"/>
    <w:qFormat/>
    <w:rsid w:val="00AE4E8D"/>
    <w:pPr>
      <w:spacing w:after="200" w:line="276" w:lineRule="auto"/>
      <w:ind w:left="720"/>
      <w:contextualSpacing/>
    </w:pPr>
    <w:rPr>
      <w:rFonts w:asciiTheme="minorHAnsi" w:hAnsiTheme="minorHAnsi" w:cstheme="minorBidi"/>
    </w:rPr>
  </w:style>
  <w:style w:type="table" w:styleId="TableGrid">
    <w:name w:val="Table Grid"/>
    <w:basedOn w:val="TableNormal"/>
    <w:uiPriority w:val="59"/>
    <w:rsid w:val="00AE4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A0E"/>
    <w:rPr>
      <w:rFonts w:ascii="Tahoma" w:hAnsi="Tahoma" w:cs="Tahoma"/>
      <w:sz w:val="16"/>
      <w:szCs w:val="16"/>
    </w:rPr>
  </w:style>
  <w:style w:type="character" w:customStyle="1" w:styleId="BalloonTextChar">
    <w:name w:val="Balloon Text Char"/>
    <w:basedOn w:val="DefaultParagraphFont"/>
    <w:link w:val="BalloonText"/>
    <w:uiPriority w:val="99"/>
    <w:semiHidden/>
    <w:rsid w:val="00794A0E"/>
    <w:rPr>
      <w:rFonts w:ascii="Tahoma" w:hAnsi="Tahoma" w:cs="Tahoma"/>
      <w:sz w:val="16"/>
      <w:szCs w:val="16"/>
    </w:rPr>
  </w:style>
  <w:style w:type="character" w:customStyle="1" w:styleId="UnresolvedMention1">
    <w:name w:val="Unresolved Mention1"/>
    <w:basedOn w:val="DefaultParagraphFont"/>
    <w:uiPriority w:val="99"/>
    <w:semiHidden/>
    <w:unhideWhenUsed/>
    <w:rsid w:val="00A50F15"/>
    <w:rPr>
      <w:color w:val="605E5C"/>
      <w:shd w:val="clear" w:color="auto" w:fill="E1DFDD"/>
    </w:rPr>
  </w:style>
  <w:style w:type="paragraph" w:styleId="Header">
    <w:name w:val="header"/>
    <w:basedOn w:val="Normal"/>
    <w:link w:val="HeaderChar"/>
    <w:uiPriority w:val="99"/>
    <w:unhideWhenUsed/>
    <w:rsid w:val="00857ECD"/>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857ECD"/>
  </w:style>
  <w:style w:type="paragraph" w:styleId="Footer">
    <w:name w:val="footer"/>
    <w:basedOn w:val="Normal"/>
    <w:link w:val="FooterChar"/>
    <w:uiPriority w:val="99"/>
    <w:unhideWhenUsed/>
    <w:rsid w:val="00857ECD"/>
    <w:pPr>
      <w:tabs>
        <w:tab w:val="center" w:pos="4513"/>
        <w:tab w:val="right" w:pos="9026"/>
      </w:tabs>
    </w:pPr>
  </w:style>
  <w:style w:type="character" w:customStyle="1" w:styleId="FooterChar">
    <w:name w:val="Footer Char"/>
    <w:basedOn w:val="DefaultParagraphFont"/>
    <w:link w:val="Footer"/>
    <w:uiPriority w:val="99"/>
    <w:rsid w:val="00857ECD"/>
  </w:style>
  <w:style w:type="character" w:styleId="CommentReference">
    <w:name w:val="annotation reference"/>
    <w:basedOn w:val="DefaultParagraphFont"/>
    <w:uiPriority w:val="99"/>
    <w:semiHidden/>
    <w:unhideWhenUsed/>
    <w:rsid w:val="009C24B0"/>
    <w:rPr>
      <w:sz w:val="16"/>
      <w:szCs w:val="16"/>
    </w:rPr>
  </w:style>
  <w:style w:type="paragraph" w:styleId="CommentText">
    <w:name w:val="annotation text"/>
    <w:basedOn w:val="Normal"/>
    <w:link w:val="CommentTextChar"/>
    <w:uiPriority w:val="99"/>
    <w:semiHidden/>
    <w:unhideWhenUsed/>
    <w:rsid w:val="009C24B0"/>
    <w:rPr>
      <w:sz w:val="20"/>
      <w:szCs w:val="20"/>
    </w:rPr>
  </w:style>
  <w:style w:type="character" w:customStyle="1" w:styleId="CommentTextChar">
    <w:name w:val="Comment Text Char"/>
    <w:basedOn w:val="DefaultParagraphFont"/>
    <w:link w:val="CommentText"/>
    <w:uiPriority w:val="99"/>
    <w:semiHidden/>
    <w:rsid w:val="009C24B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C24B0"/>
    <w:rPr>
      <w:b/>
      <w:bCs/>
    </w:rPr>
  </w:style>
  <w:style w:type="character" w:customStyle="1" w:styleId="CommentSubjectChar">
    <w:name w:val="Comment Subject Char"/>
    <w:basedOn w:val="CommentTextChar"/>
    <w:link w:val="CommentSubject"/>
    <w:uiPriority w:val="99"/>
    <w:semiHidden/>
    <w:rsid w:val="009C24B0"/>
    <w:rPr>
      <w:rFonts w:ascii="Calibri" w:hAnsi="Calibri" w:cs="Calibri"/>
      <w:b/>
      <w:bCs/>
      <w:sz w:val="20"/>
      <w:szCs w:val="20"/>
    </w:rPr>
  </w:style>
  <w:style w:type="paragraph" w:styleId="NoSpacing">
    <w:name w:val="No Spacing"/>
    <w:uiPriority w:val="1"/>
    <w:qFormat/>
    <w:rsid w:val="00CF69EF"/>
    <w:pPr>
      <w:spacing w:after="0" w:line="240" w:lineRule="auto"/>
    </w:pPr>
    <w:rPr>
      <w:rFonts w:ascii="Times" w:eastAsia="Times" w:hAnsi="Times" w:cs="Times New Roman"/>
      <w:sz w:val="24"/>
      <w:szCs w:val="20"/>
    </w:rPr>
  </w:style>
  <w:style w:type="paragraph" w:customStyle="1" w:styleId="Default">
    <w:name w:val="Default"/>
    <w:rsid w:val="00CF69E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55393">
      <w:bodyDiv w:val="1"/>
      <w:marLeft w:val="0"/>
      <w:marRight w:val="0"/>
      <w:marTop w:val="0"/>
      <w:marBottom w:val="0"/>
      <w:divBdr>
        <w:top w:val="none" w:sz="0" w:space="0" w:color="auto"/>
        <w:left w:val="none" w:sz="0" w:space="0" w:color="auto"/>
        <w:bottom w:val="none" w:sz="0" w:space="0" w:color="auto"/>
        <w:right w:val="none" w:sz="0" w:space="0" w:color="auto"/>
      </w:divBdr>
    </w:div>
    <w:div w:id="1270426626">
      <w:bodyDiv w:val="1"/>
      <w:marLeft w:val="0"/>
      <w:marRight w:val="0"/>
      <w:marTop w:val="0"/>
      <w:marBottom w:val="0"/>
      <w:divBdr>
        <w:top w:val="none" w:sz="0" w:space="0" w:color="auto"/>
        <w:left w:val="none" w:sz="0" w:space="0" w:color="auto"/>
        <w:bottom w:val="none" w:sz="0" w:space="0" w:color="auto"/>
        <w:right w:val="none" w:sz="0" w:space="0" w:color="auto"/>
      </w:divBdr>
    </w:div>
    <w:div w:id="141500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berdeencityandshire-sdpa.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am@aberdeencityandshire-sdpa.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B12470D931114893479C0FC842D49B" ma:contentTypeVersion="" ma:contentTypeDescription="Create a new document." ma:contentTypeScope="" ma:versionID="79d7fa51dddfac14595dca1ec5b391cc">
  <xsd:schema xmlns:xsd="http://www.w3.org/2001/XMLSchema" xmlns:xs="http://www.w3.org/2001/XMLSchema" xmlns:p="http://schemas.microsoft.com/office/2006/metadata/properties" xmlns:ns2="10aa2388-3e43-4ffc-a36c-0b28462ba0b7" xmlns:ns3="a4c96808-9a8e-4ebc-8784-3c6bbb931df8" targetNamespace="http://schemas.microsoft.com/office/2006/metadata/properties" ma:root="true" ma:fieldsID="c8409804ec3d7f19c40b6dca404afb82" ns2:_="" ns3:_="">
    <xsd:import namespace="10aa2388-3e43-4ffc-a36c-0b28462ba0b7"/>
    <xsd:import namespace="a4c96808-9a8e-4ebc-8784-3c6bbb931df8"/>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a2388-3e43-4ffc-a36c-0b28462ba0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c96808-9a8e-4ebc-8784-3c6bbb931df8"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403CC-0F18-4960-99FE-643FA0310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a2388-3e43-4ffc-a36c-0b28462ba0b7"/>
    <ds:schemaRef ds:uri="a4c96808-9a8e-4ebc-8784-3c6bbb931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89C2F-ABB1-41D3-B090-69A6C06A7BFB}">
  <ds:schemaRefs>
    <ds:schemaRef ds:uri="http://schemas.microsoft.com/sharepoint/v3/contenttype/forms"/>
  </ds:schemaRefs>
</ds:datastoreItem>
</file>

<file path=customXml/itemProps3.xml><?xml version="1.0" encoding="utf-8"?>
<ds:datastoreItem xmlns:ds="http://schemas.openxmlformats.org/officeDocument/2006/customXml" ds:itemID="{3B90B15C-C4BE-4540-A792-F9845F03EB1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0aa2388-3e43-4ffc-a36c-0b28462ba0b7"/>
    <ds:schemaRef ds:uri="http://schemas.microsoft.com/office/infopath/2007/PartnerControls"/>
    <ds:schemaRef ds:uri="a4c96808-9a8e-4ebc-8784-3c6bbb931df8"/>
    <ds:schemaRef ds:uri="http://www.w3.org/XML/1998/namespace"/>
    <ds:schemaRef ds:uri="http://purl.org/dc/dcmitype/"/>
  </ds:schemaRefs>
</ds:datastoreItem>
</file>

<file path=customXml/itemProps4.xml><?xml version="1.0" encoding="utf-8"?>
<ds:datastoreItem xmlns:ds="http://schemas.openxmlformats.org/officeDocument/2006/customXml" ds:itemID="{77D0599B-BBDD-4983-A4E2-7C8D04496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2910</TotalTime>
  <Pages>17</Pages>
  <Words>5441</Words>
  <Characters>31017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Aberdeen City Council</Company>
  <LinksUpToDate>false</LinksUpToDate>
  <CharactersWithSpaces>36386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Elizabeth Diane Harrison</dc:creator>
  <cp:keywords/>
  <dc:description/>
  <cp:lastModifiedBy>User</cp:lastModifiedBy>
  <cp:revision>248</cp:revision>
  <cp:lastPrinted>2018-10-02T12:34:00Z</cp:lastPrinted>
  <dcterms:created xsi:type="dcterms:W3CDTF">2018-12-11T15:28:00Z</dcterms:created>
  <dcterms:modified xsi:type="dcterms:W3CDTF">2018-12-17T16:30:00Z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0x01010031B12470D931114893479C0FC842D49B</vt:lpwstr>
  </property>
</Properties>
</file>